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1F2C" w14:textId="6B85CF70" w:rsidR="00F978EE" w:rsidRDefault="00791E3B">
      <w:pPr>
        <w:spacing w:after="0"/>
        <w:ind w:right="61"/>
        <w:jc w:val="right"/>
      </w:pPr>
      <w:r>
        <w:rPr>
          <w:rFonts w:ascii="Century Gothic" w:eastAsia="Century Gothic" w:hAnsi="Century Gothic" w:cs="Century Gothic"/>
        </w:rPr>
        <w:t xml:space="preserve">3. melléklet a </w:t>
      </w:r>
      <w:r w:rsidR="009E3A99" w:rsidRPr="009E3A99">
        <w:rPr>
          <w:rFonts w:ascii="Century Gothic" w:eastAsia="Century Gothic" w:hAnsi="Century Gothic" w:cs="Century Gothic"/>
          <w:color w:val="EE0000"/>
        </w:rPr>
        <w:t>17</w:t>
      </w:r>
      <w:r>
        <w:rPr>
          <w:rFonts w:ascii="Century Gothic" w:eastAsia="Century Gothic" w:hAnsi="Century Gothic" w:cs="Century Gothic"/>
        </w:rPr>
        <w:t>/2025. (</w:t>
      </w:r>
      <w:r w:rsidR="009E3A99" w:rsidRPr="009E3A99">
        <w:rPr>
          <w:rFonts w:ascii="Century Gothic" w:eastAsia="Century Gothic" w:hAnsi="Century Gothic" w:cs="Century Gothic"/>
          <w:color w:val="EE0000"/>
        </w:rPr>
        <w:t>X. 28</w:t>
      </w:r>
      <w:r w:rsidR="009E3A99">
        <w:rPr>
          <w:rFonts w:ascii="Century Gothic" w:eastAsia="Century Gothic" w:hAnsi="Century Gothic" w:cs="Century Gothic"/>
        </w:rPr>
        <w:t>.</w:t>
      </w:r>
      <w:r>
        <w:rPr>
          <w:rFonts w:ascii="Century Gothic" w:eastAsia="Century Gothic" w:hAnsi="Century Gothic" w:cs="Century Gothic"/>
        </w:rPr>
        <w:t xml:space="preserve">) önkormányzati rendelethez </w:t>
      </w:r>
    </w:p>
    <w:p w14:paraId="3EA6A311" w14:textId="77777777" w:rsidR="00F978EE" w:rsidRDefault="00791E3B">
      <w:pPr>
        <w:spacing w:after="0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14:paraId="19CA92FA" w14:textId="77777777" w:rsidR="00F978EE" w:rsidRDefault="00791E3B">
      <w:pPr>
        <w:spacing w:after="0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14:paraId="0B754575" w14:textId="77777777" w:rsidR="00F978EE" w:rsidRDefault="00791E3B">
      <w:pPr>
        <w:spacing w:after="0" w:line="238" w:lineRule="auto"/>
        <w:jc w:val="center"/>
      </w:pPr>
      <w:r>
        <w:rPr>
          <w:rFonts w:ascii="Century Gothic" w:eastAsia="Century Gothic" w:hAnsi="Century Gothic" w:cs="Century Gothic"/>
          <w:b/>
        </w:rPr>
        <w:t xml:space="preserve">A közterület nem rendeltetésszerű (engedély- és bejelentés nélküli) használatának szankcionálása, kiszabható közigazgatási bírságok mértéke </w:t>
      </w:r>
    </w:p>
    <w:p w14:paraId="2CF65BAB" w14:textId="77777777" w:rsidR="00F978EE" w:rsidRDefault="00791E3B">
      <w:pPr>
        <w:spacing w:after="0"/>
        <w:jc w:val="center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02277183" w14:textId="77777777" w:rsidR="00F978EE" w:rsidRDefault="00791E3B">
      <w:pPr>
        <w:spacing w:after="0"/>
        <w:ind w:left="-5" w:hanging="10"/>
      </w:pPr>
      <w:r>
        <w:rPr>
          <w:rFonts w:ascii="Century Gothic" w:eastAsia="Century Gothic" w:hAnsi="Century Gothic" w:cs="Century Gothic"/>
          <w:u w:val="single" w:color="000000"/>
        </w:rPr>
        <w:t>Engedélyköteles közterület-használat engedély nélküli használata esetén:</w:t>
      </w:r>
      <w:r>
        <w:rPr>
          <w:rFonts w:ascii="Century Gothic" w:eastAsia="Century Gothic" w:hAnsi="Century Gothic" w:cs="Century Gothic"/>
        </w:rPr>
        <w:t xml:space="preserve"> </w:t>
      </w:r>
    </w:p>
    <w:p w14:paraId="3E3A5F85" w14:textId="77777777" w:rsidR="00F978EE" w:rsidRDefault="00791E3B">
      <w:pPr>
        <w:spacing w:after="0"/>
        <w:ind w:right="4536"/>
      </w:pP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15" w:type="dxa"/>
          <w:right w:w="71" w:type="dxa"/>
        </w:tblCellMar>
        <w:tblLook w:val="04A0" w:firstRow="1" w:lastRow="0" w:firstColumn="1" w:lastColumn="0" w:noHBand="0" w:noVBand="1"/>
      </w:tblPr>
      <w:tblGrid>
        <w:gridCol w:w="4539"/>
        <w:gridCol w:w="4525"/>
      </w:tblGrid>
      <w:tr w:rsidR="00F978EE" w14:paraId="5D413F55" w14:textId="77777777">
        <w:trPr>
          <w:trHeight w:val="27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3C3F" w14:textId="77777777" w:rsidR="00F978EE" w:rsidRDefault="00791E3B">
            <w:pPr>
              <w:ind w:right="4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 közterület-használat 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1FF2" w14:textId="77777777" w:rsidR="00F978EE" w:rsidRDefault="00791E3B">
            <w:pPr>
              <w:ind w:right="46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Kiszabható bírság mértéke </w:t>
            </w:r>
          </w:p>
        </w:tc>
      </w:tr>
      <w:tr w:rsidR="00F978EE" w14:paraId="57F5B368" w14:textId="77777777">
        <w:trPr>
          <w:trHeight w:val="82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777" w14:textId="77777777" w:rsidR="00F978EE" w:rsidRDefault="00791E3B">
            <w:pPr>
              <w:spacing w:line="238" w:lineRule="auto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Önálló hirdető-berendezések, figyelmeztető- és tájékoztató táblák </w:t>
            </w:r>
          </w:p>
          <w:p w14:paraId="28EA862D" w14:textId="77777777" w:rsidR="00F978EE" w:rsidRDefault="00791E3B">
            <w:pPr>
              <w:ind w:right="41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elhelyezése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2CF0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50ABCB2" w14:textId="77777777" w:rsidR="00F978EE" w:rsidRDefault="00791E3B">
            <w:pPr>
              <w:ind w:right="47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5.000 – 30.000 Ft </w:t>
            </w:r>
          </w:p>
        </w:tc>
      </w:tr>
      <w:tr w:rsidR="00F978EE" w14:paraId="4E0C1BF9" w14:textId="77777777">
        <w:trPr>
          <w:trHeight w:val="27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636" w14:textId="77777777" w:rsidR="00F978EE" w:rsidRDefault="00791E3B">
            <w:pPr>
              <w:ind w:right="42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Mobil árusító-fülke, pavilon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889" w14:textId="77777777" w:rsidR="00F978EE" w:rsidRDefault="00791E3B">
            <w:pPr>
              <w:ind w:right="47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5.000 – 30.000 Ft </w:t>
            </w:r>
          </w:p>
        </w:tc>
      </w:tr>
      <w:tr w:rsidR="00F978EE" w14:paraId="2826EDE7" w14:textId="77777777">
        <w:trPr>
          <w:trHeight w:val="5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EE2" w14:textId="77777777" w:rsidR="00F978EE" w:rsidRDefault="00791E3B">
            <w:pPr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Kiállítás, alkalmi árusítás, alkalmi vásár, mozgóbolt üzemeltetésére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C42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03EE6BF" w14:textId="77777777" w:rsidR="00F978EE" w:rsidRDefault="00791E3B">
            <w:pPr>
              <w:ind w:right="47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5.000 – 30.000 Ft </w:t>
            </w:r>
          </w:p>
        </w:tc>
      </w:tr>
      <w:tr w:rsidR="00F978EE" w14:paraId="6EA1CB45" w14:textId="77777777">
        <w:trPr>
          <w:trHeight w:val="5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7973" w14:textId="77777777" w:rsidR="00F978EE" w:rsidRDefault="00791E3B">
            <w:pPr>
              <w:ind w:left="9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Vendéglátó ipari kitelepülés, kerthelyiség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3C5F" w14:textId="77777777" w:rsidR="00F978EE" w:rsidRDefault="00791E3B">
            <w:pPr>
              <w:ind w:right="4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10.000 – 50.000 Ft </w:t>
            </w:r>
          </w:p>
        </w:tc>
      </w:tr>
      <w:tr w:rsidR="00F978EE" w14:paraId="3B01FE49" w14:textId="77777777">
        <w:trPr>
          <w:trHeight w:val="135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033" w14:textId="77777777" w:rsidR="00F978EE" w:rsidRDefault="00791E3B">
            <w:pPr>
              <w:ind w:left="40" w:hanging="40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Autóbusz, teher-és áruszállításra szolgáló gépjármű, mezőgazdasági vontató, munkagép, pótkocsi, valamint tartozékainak elhelyezése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15D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89038A6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FDA064E" w14:textId="77777777" w:rsidR="00F978EE" w:rsidRDefault="00791E3B">
            <w:pPr>
              <w:ind w:right="4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10.000 – 50.000 Ft </w:t>
            </w:r>
          </w:p>
          <w:p w14:paraId="4A30BB8C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A97C233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F978EE" w14:paraId="2E405B98" w14:textId="77777777">
        <w:trPr>
          <w:trHeight w:val="55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59A" w14:textId="4B5C22DF" w:rsidR="00F978EE" w:rsidRPr="00BD370E" w:rsidRDefault="00791E3B">
            <w:pPr>
              <w:ind w:left="17"/>
              <w:jc w:val="center"/>
            </w:pPr>
            <w:r w:rsidRPr="00BD370E">
              <w:rPr>
                <w:rFonts w:ascii="Century Gothic" w:eastAsia="Century Gothic" w:hAnsi="Century Gothic" w:cs="Century Gothic"/>
                <w:color w:val="EE0000"/>
              </w:rPr>
              <w:t xml:space="preserve">Közterület (útfelület, járda, híd, csatorna) felbontása esetén </w:t>
            </w:r>
            <w:r w:rsidR="00BD370E">
              <w:rPr>
                <w:rFonts w:ascii="Century Gothic" w:eastAsia="Century Gothic" w:hAnsi="Century Gothic" w:cs="Century Gothic"/>
                <w:color w:val="EE0000"/>
              </w:rPr>
              <w:t xml:space="preserve">az eredeti állapot helyreállításának elmulasztása, vagy nem megfelelő minőségben történt </w:t>
            </w:r>
            <w:r w:rsidR="00BC3E01">
              <w:rPr>
                <w:rFonts w:ascii="Century Gothic" w:eastAsia="Century Gothic" w:hAnsi="Century Gothic" w:cs="Century Gothic"/>
                <w:color w:val="EE0000"/>
              </w:rPr>
              <w:t>helyreállítása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20A" w14:textId="77777777" w:rsidR="00F978EE" w:rsidRDefault="00791E3B">
            <w:pPr>
              <w:ind w:left="14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9474575" w14:textId="77777777" w:rsidR="00F978EE" w:rsidRPr="00BD370E" w:rsidRDefault="00791E3B">
            <w:pPr>
              <w:ind w:right="42"/>
              <w:jc w:val="center"/>
            </w:pPr>
            <w:r w:rsidRPr="00BD370E">
              <w:rPr>
                <w:rFonts w:ascii="Century Gothic" w:eastAsia="Century Gothic" w:hAnsi="Century Gothic" w:cs="Century Gothic"/>
                <w:color w:val="EE0000"/>
              </w:rPr>
              <w:t xml:space="preserve">10.000 – 100.000 Ft </w:t>
            </w:r>
          </w:p>
        </w:tc>
      </w:tr>
      <w:tr w:rsidR="009E3A99" w14:paraId="1B142500" w14:textId="77777777">
        <w:trPr>
          <w:trHeight w:val="55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820C" w14:textId="12C2EA99" w:rsidR="009E3A99" w:rsidRPr="009E3A99" w:rsidRDefault="009E3A99">
            <w:pPr>
              <w:ind w:left="17"/>
              <w:jc w:val="center"/>
              <w:rPr>
                <w:rFonts w:ascii="Century Gothic" w:eastAsia="Century Gothic" w:hAnsi="Century Gothic" w:cs="Century Gothic"/>
                <w:strike/>
                <w:color w:val="EE0000"/>
              </w:rPr>
            </w:pPr>
            <w:r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É</w:t>
            </w:r>
            <w:r w:rsidRPr="00AC2B97"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 xml:space="preserve">pítési állvány, építőanyag (sóder, zúzottkő, homok, egyéb ömlesztett építőanyag) </w:t>
            </w:r>
            <w:r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építkezés nélküli tárolása,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A2B" w14:textId="6BA6ECB3" w:rsidR="009E3A99" w:rsidRDefault="009E3A99">
            <w:pPr>
              <w:ind w:left="14"/>
              <w:jc w:val="center"/>
              <w:rPr>
                <w:rFonts w:ascii="Century Gothic" w:eastAsia="Century Gothic" w:hAnsi="Century Gothic" w:cs="Century Gothic"/>
              </w:rPr>
            </w:pPr>
            <w:r w:rsidRPr="009E3A99">
              <w:rPr>
                <w:rFonts w:ascii="Century Gothic" w:eastAsia="Century Gothic" w:hAnsi="Century Gothic" w:cs="Century Gothic"/>
                <w:color w:val="EE0000"/>
              </w:rPr>
              <w:t>10.000 – 50.000 Ft</w:t>
            </w:r>
          </w:p>
        </w:tc>
      </w:tr>
      <w:tr w:rsidR="009E3A99" w14:paraId="1E9469BC" w14:textId="77777777">
        <w:trPr>
          <w:trHeight w:val="55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93CA" w14:textId="1F492603" w:rsidR="009E3A99" w:rsidRPr="009E3A99" w:rsidRDefault="009E3A99" w:rsidP="00BD370E">
            <w:pPr>
              <w:shd w:val="clear" w:color="auto" w:fill="FFFFFF"/>
              <w:spacing w:before="100" w:beforeAutospacing="1" w:after="100" w:afterAutospacing="1" w:line="240" w:lineRule="auto"/>
              <w:ind w:firstLine="180"/>
              <w:jc w:val="both"/>
              <w:rPr>
                <w:rFonts w:ascii="Century Gothic" w:eastAsia="Century Gothic" w:hAnsi="Century Gothic" w:cs="Century Gothic"/>
                <w:strike/>
                <w:color w:val="EE0000"/>
              </w:rPr>
            </w:pPr>
            <w:r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T</w:t>
            </w:r>
            <w:r w:rsidRPr="00AC2B97"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üzelőanyag, konténer, raklap és építési törmelék 3 napot meghaladó tárolása,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8698" w14:textId="3E29B102" w:rsidR="009E3A99" w:rsidRDefault="009E3A99">
            <w:pPr>
              <w:ind w:left="14"/>
              <w:jc w:val="center"/>
              <w:rPr>
                <w:rFonts w:ascii="Century Gothic" w:eastAsia="Century Gothic" w:hAnsi="Century Gothic" w:cs="Century Gothic"/>
              </w:rPr>
            </w:pPr>
            <w:r w:rsidRPr="007C1BFE">
              <w:rPr>
                <w:rFonts w:ascii="Century Gothic" w:eastAsia="Century Gothic" w:hAnsi="Century Gothic" w:cs="Century Gothic"/>
                <w:color w:val="EE0000"/>
              </w:rPr>
              <w:t>10.000 – 50.000 Ft</w:t>
            </w:r>
          </w:p>
        </w:tc>
      </w:tr>
      <w:tr w:rsidR="009E3A99" w14:paraId="2ACF9BA9" w14:textId="77777777">
        <w:trPr>
          <w:trHeight w:val="55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C17D" w14:textId="43C7AD12" w:rsidR="009E3A99" w:rsidRPr="009E3A99" w:rsidRDefault="009E3A99">
            <w:pPr>
              <w:ind w:left="17"/>
              <w:jc w:val="center"/>
              <w:rPr>
                <w:rFonts w:ascii="Century Gothic" w:eastAsia="Century Gothic" w:hAnsi="Century Gothic" w:cs="Century Gothic"/>
                <w:strike/>
                <w:color w:val="EE0000"/>
              </w:rPr>
            </w:pPr>
            <w:r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S</w:t>
            </w:r>
            <w:r w:rsidRPr="00AC2B97">
              <w:rPr>
                <w:rFonts w:ascii="Century Gothic" w:eastAsia="Times New Roman" w:hAnsi="Century Gothic" w:cs="Open Sans"/>
                <w:color w:val="EE0000"/>
                <w:kern w:val="0"/>
                <w14:ligatures w14:val="none"/>
              </w:rPr>
              <w:t>átorgarázs, lakókocsi, utánfutó, csónak, valamint tartozékaik 3 napot meghaladó időtartamú elhelyezése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AA5" w14:textId="3C930414" w:rsidR="009E3A99" w:rsidRDefault="009E3A99">
            <w:pPr>
              <w:ind w:left="14"/>
              <w:jc w:val="center"/>
              <w:rPr>
                <w:rFonts w:ascii="Century Gothic" w:eastAsia="Century Gothic" w:hAnsi="Century Gothic" w:cs="Century Gothic"/>
              </w:rPr>
            </w:pPr>
            <w:r w:rsidRPr="007C1BFE">
              <w:rPr>
                <w:rFonts w:ascii="Century Gothic" w:eastAsia="Century Gothic" w:hAnsi="Century Gothic" w:cs="Century Gothic"/>
                <w:color w:val="EE0000"/>
              </w:rPr>
              <w:t>5.000 Ft – 30.000 Ft</w:t>
            </w:r>
          </w:p>
        </w:tc>
      </w:tr>
    </w:tbl>
    <w:p w14:paraId="760691A2" w14:textId="77777777" w:rsidR="00F978EE" w:rsidRDefault="00791E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C4B6E9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6ED5410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44B2787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DA7EFF1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A74DB1C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131EC02" w14:textId="77777777" w:rsidR="00BD370E" w:rsidRDefault="00BD370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303727C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74DA850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29CE950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8ADE99A" w14:textId="77777777" w:rsidR="007C1BFE" w:rsidRDefault="007C1BFE" w:rsidP="009E3A9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394EC0B" w14:textId="58AF5071" w:rsidR="00F978EE" w:rsidRDefault="00791E3B" w:rsidP="009E3A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entury Gothic" w:eastAsia="Century Gothic" w:hAnsi="Century Gothic" w:cs="Century Gothic"/>
          <w:u w:val="single" w:color="000000"/>
        </w:rPr>
        <w:t>Bejelentésköteles közterület-használat bejelentés nélküli használata esetén:</w:t>
      </w:r>
      <w:r>
        <w:rPr>
          <w:rFonts w:ascii="Century Gothic" w:eastAsia="Century Gothic" w:hAnsi="Century Gothic" w:cs="Century Gothic"/>
        </w:rPr>
        <w:t xml:space="preserve"> </w:t>
      </w:r>
    </w:p>
    <w:p w14:paraId="733031A4" w14:textId="77777777" w:rsidR="00F978EE" w:rsidRDefault="00791E3B">
      <w:pPr>
        <w:spacing w:after="0"/>
        <w:ind w:right="4536"/>
      </w:pP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4534"/>
        <w:gridCol w:w="4530"/>
      </w:tblGrid>
      <w:tr w:rsidR="00F978EE" w14:paraId="5DBABAF2" w14:textId="77777777">
        <w:trPr>
          <w:trHeight w:val="278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401" w14:textId="77777777" w:rsidR="00F978EE" w:rsidRDefault="00791E3B">
            <w:pPr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 közterület-használat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44EB" w14:textId="77777777" w:rsidR="00F978EE" w:rsidRDefault="00791E3B">
            <w:pPr>
              <w:ind w:right="3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Kiszabható bírság mértéke </w:t>
            </w:r>
          </w:p>
        </w:tc>
      </w:tr>
      <w:tr w:rsidR="00F978EE" w14:paraId="10D4C84F" w14:textId="77777777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C01" w14:textId="55F53A45" w:rsidR="00F978EE" w:rsidRDefault="00791E3B">
            <w:pPr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Építési állvány, építőanyag elhelyezése </w:t>
            </w:r>
            <w:r w:rsidRPr="009E3A99">
              <w:rPr>
                <w:rFonts w:ascii="Century Gothic" w:eastAsia="Century Gothic" w:hAnsi="Century Gothic" w:cs="Century Gothic"/>
                <w:strike/>
                <w:color w:val="EE0000"/>
              </w:rPr>
              <w:t>nem</w:t>
            </w:r>
            <w:r>
              <w:rPr>
                <w:rFonts w:ascii="Century Gothic" w:eastAsia="Century Gothic" w:hAnsi="Century Gothic" w:cs="Century Gothic"/>
              </w:rPr>
              <w:t xml:space="preserve"> folyamatban lévő építkezés</w:t>
            </w:r>
            <w:r w:rsidR="009E3A99">
              <w:rPr>
                <w:rFonts w:ascii="Century Gothic" w:eastAsia="Century Gothic" w:hAnsi="Century Gothic" w:cs="Century Gothic"/>
              </w:rPr>
              <w:t xml:space="preserve">, </w:t>
            </w:r>
            <w:r w:rsidR="009E3A99" w:rsidRPr="009E3A99">
              <w:rPr>
                <w:rFonts w:ascii="Century Gothic" w:eastAsia="Century Gothic" w:hAnsi="Century Gothic" w:cs="Century Gothic"/>
                <w:color w:val="EE0000"/>
              </w:rPr>
              <w:t>felújítás</w:t>
            </w:r>
            <w:r>
              <w:rPr>
                <w:rFonts w:ascii="Century Gothic" w:eastAsia="Century Gothic" w:hAnsi="Century Gothic" w:cs="Century Gothic"/>
              </w:rPr>
              <w:t xml:space="preserve"> idején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73F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49059E0" w14:textId="44E5F4FE" w:rsidR="00F978EE" w:rsidRPr="009E3A99" w:rsidRDefault="00791E3B">
            <w:pPr>
              <w:ind w:right="31"/>
              <w:jc w:val="center"/>
            </w:pPr>
            <w:r w:rsidRPr="009E3A99">
              <w:rPr>
                <w:rFonts w:ascii="Century Gothic" w:eastAsia="Century Gothic" w:hAnsi="Century Gothic" w:cs="Century Gothic"/>
                <w:color w:val="auto"/>
              </w:rPr>
              <w:t xml:space="preserve">10.000 – 50.000 Ft </w:t>
            </w:r>
            <w:r w:rsidR="007C1BFE" w:rsidRPr="007C1BFE">
              <w:rPr>
                <w:rFonts w:ascii="Century Gothic" w:eastAsia="Century Gothic" w:hAnsi="Century Gothic" w:cs="Century Gothic"/>
                <w:color w:val="EE0000"/>
              </w:rPr>
              <w:t>???</w:t>
            </w:r>
          </w:p>
        </w:tc>
      </w:tr>
      <w:tr w:rsidR="00F978EE" w14:paraId="0D963875" w14:textId="77777777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41AF" w14:textId="60436684" w:rsidR="00F978EE" w:rsidRDefault="00791E3B">
            <w:pPr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Tüzelőanyag, konténer, raklap és építési törmelék 3 napot </w:t>
            </w:r>
            <w:r w:rsidR="009E3A99" w:rsidRPr="009E3A99">
              <w:rPr>
                <w:rFonts w:ascii="Century Gothic" w:eastAsia="Century Gothic" w:hAnsi="Century Gothic" w:cs="Century Gothic"/>
                <w:color w:val="EE0000"/>
              </w:rPr>
              <w:t xml:space="preserve">meg nem haladó </w:t>
            </w:r>
            <w:r w:rsidRPr="009E3A99">
              <w:rPr>
                <w:rFonts w:ascii="Century Gothic" w:eastAsia="Century Gothic" w:hAnsi="Century Gothic" w:cs="Century Gothic"/>
                <w:strike/>
                <w:color w:val="EE0000"/>
              </w:rPr>
              <w:t>meghaladó</w:t>
            </w:r>
            <w:r>
              <w:rPr>
                <w:rFonts w:ascii="Century Gothic" w:eastAsia="Century Gothic" w:hAnsi="Century Gothic" w:cs="Century Gothic"/>
              </w:rPr>
              <w:t xml:space="preserve"> tárolása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BF40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606CA93" w14:textId="6DEA7AD3" w:rsidR="00F978EE" w:rsidRDefault="00791E3B">
            <w:pPr>
              <w:ind w:right="31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10.000 – 50.000 Ft </w:t>
            </w:r>
            <w:r w:rsidR="007C1BFE" w:rsidRPr="007C1BFE">
              <w:rPr>
                <w:rFonts w:ascii="Century Gothic" w:eastAsia="Century Gothic" w:hAnsi="Century Gothic" w:cs="Century Gothic"/>
                <w:color w:val="EE0000"/>
              </w:rPr>
              <w:t>???</w:t>
            </w:r>
          </w:p>
        </w:tc>
      </w:tr>
      <w:tr w:rsidR="00F978EE" w14:paraId="73E06BBB" w14:textId="77777777">
        <w:trPr>
          <w:trHeight w:val="1358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85D1" w14:textId="77777777" w:rsidR="00F978EE" w:rsidRDefault="00791E3B">
            <w:pPr>
              <w:spacing w:line="240" w:lineRule="auto"/>
              <w:ind w:left="22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Sátorgarázs, lakókocsi, utánfutó, csónak, valamint tartozékaik 3 napot </w:t>
            </w:r>
          </w:p>
          <w:p w14:paraId="4A1A8E4C" w14:textId="46A2C182" w:rsidR="00F978EE" w:rsidRDefault="009E3A99">
            <w:pPr>
              <w:ind w:right="30"/>
              <w:jc w:val="center"/>
            </w:pPr>
            <w:r w:rsidRPr="009E3A99">
              <w:rPr>
                <w:rFonts w:ascii="Century Gothic" w:eastAsia="Century Gothic" w:hAnsi="Century Gothic" w:cs="Century Gothic"/>
                <w:color w:val="EE0000"/>
              </w:rPr>
              <w:t xml:space="preserve">meg nem haladó </w:t>
            </w:r>
            <w:r w:rsidR="00791E3B" w:rsidRPr="009E3A99">
              <w:rPr>
                <w:rFonts w:ascii="Century Gothic" w:eastAsia="Century Gothic" w:hAnsi="Century Gothic" w:cs="Century Gothic"/>
                <w:strike/>
                <w:color w:val="EE0000"/>
              </w:rPr>
              <w:t>meghaladó</w:t>
            </w:r>
            <w:r w:rsidR="00791E3B">
              <w:rPr>
                <w:rFonts w:ascii="Century Gothic" w:eastAsia="Century Gothic" w:hAnsi="Century Gothic" w:cs="Century Gothic"/>
              </w:rPr>
              <w:t xml:space="preserve"> tárolása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E9C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956012E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3781AF4" w14:textId="6BBE8E9D" w:rsidR="00F978EE" w:rsidRPr="007C1BFE" w:rsidRDefault="00791E3B">
            <w:pPr>
              <w:ind w:right="33"/>
              <w:jc w:val="center"/>
              <w:rPr>
                <w:color w:val="EE0000"/>
              </w:rPr>
            </w:pPr>
            <w:r>
              <w:rPr>
                <w:rFonts w:ascii="Century Gothic" w:eastAsia="Century Gothic" w:hAnsi="Century Gothic" w:cs="Century Gothic"/>
              </w:rPr>
              <w:t xml:space="preserve">5.000 – 30.000 </w:t>
            </w:r>
            <w:r w:rsidR="007C1BFE">
              <w:rPr>
                <w:rFonts w:ascii="Century Gothic" w:eastAsia="Century Gothic" w:hAnsi="Century Gothic" w:cs="Century Gothic"/>
              </w:rPr>
              <w:t xml:space="preserve">Ft </w:t>
            </w:r>
            <w:r w:rsidR="007C1BFE" w:rsidRPr="007C1BFE">
              <w:rPr>
                <w:rFonts w:ascii="Century Gothic" w:eastAsia="Century Gothic" w:hAnsi="Century Gothic" w:cs="Century Gothic"/>
                <w:color w:val="EE0000"/>
              </w:rPr>
              <w:t>???</w:t>
            </w:r>
          </w:p>
          <w:p w14:paraId="31AEC2EE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878F875" w14:textId="77777777" w:rsidR="00F978EE" w:rsidRDefault="00791E3B">
            <w:pPr>
              <w:ind w:left="28"/>
              <w:jc w:val="center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0B6CEB5E" w14:textId="77C3D398" w:rsidR="00F978EE" w:rsidRDefault="00F978EE" w:rsidP="007C1BFE">
      <w:pPr>
        <w:spacing w:after="0"/>
      </w:pPr>
    </w:p>
    <w:sectPr w:rsidR="00F978EE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E"/>
    <w:rsid w:val="00305C44"/>
    <w:rsid w:val="00791E3B"/>
    <w:rsid w:val="007C1BFE"/>
    <w:rsid w:val="009E3A99"/>
    <w:rsid w:val="00BC3E01"/>
    <w:rsid w:val="00BD370E"/>
    <w:rsid w:val="00F05CA5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3F5"/>
  <w15:docId w15:val="{A4F9F41D-9267-4E9F-B923-CF1FE8F5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Gyöngyvér Szataine Csipke</dc:creator>
  <cp:keywords/>
  <cp:lastModifiedBy>Julianna Robotka</cp:lastModifiedBy>
  <cp:revision>5</cp:revision>
  <dcterms:created xsi:type="dcterms:W3CDTF">2026-04-30T11:25:00Z</dcterms:created>
  <dcterms:modified xsi:type="dcterms:W3CDTF">2026-05-06T12:47:00Z</dcterms:modified>
</cp:coreProperties>
</file>