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33C8" w14:textId="77777777" w:rsidR="000161F7" w:rsidRPr="000161F7" w:rsidRDefault="000161F7" w:rsidP="000161F7">
      <w:pPr>
        <w:rPr>
          <w:b/>
          <w:bCs/>
        </w:rPr>
      </w:pPr>
      <w:r w:rsidRPr="000161F7">
        <w:rPr>
          <w:b/>
          <w:bCs/>
        </w:rPr>
        <w:t>34/A. Kereskedelmi, szolgáltató terület [</w:t>
      </w:r>
      <w:proofErr w:type="spellStart"/>
      <w:r w:rsidRPr="000161F7">
        <w:rPr>
          <w:b/>
          <w:bCs/>
        </w:rPr>
        <w:t>Gksz</w:t>
      </w:r>
      <w:proofErr w:type="spellEnd"/>
      <w:r w:rsidRPr="000161F7">
        <w:rPr>
          <w:b/>
          <w:bCs/>
        </w:rPr>
        <w:t>]</w:t>
      </w:r>
    </w:p>
    <w:p w14:paraId="56126A94" w14:textId="77777777" w:rsidR="000161F7" w:rsidRPr="000161F7" w:rsidRDefault="000161F7" w:rsidP="000161F7">
      <w:r w:rsidRPr="000161F7">
        <w:rPr>
          <w:b/>
          <w:bCs/>
        </w:rPr>
        <w:t>42.</w:t>
      </w:r>
      <w:r w:rsidRPr="000161F7">
        <w:rPr>
          <w:rFonts w:ascii="Arial" w:hAnsi="Arial" w:cs="Arial"/>
          <w:b/>
          <w:bCs/>
        </w:rPr>
        <w:t> </w:t>
      </w:r>
      <w:r w:rsidRPr="000161F7">
        <w:rPr>
          <w:rFonts w:ascii="Aptos" w:hAnsi="Aptos" w:cs="Aptos"/>
          <w:b/>
          <w:bCs/>
        </w:rPr>
        <w:t>§</w:t>
      </w:r>
      <w:r w:rsidRPr="000161F7">
        <w:t> (1) Az </w:t>
      </w:r>
      <w:hyperlink r:id="rId4" w:anchor="SZ19" w:tgtFrame="_blank" w:history="1">
        <w:r w:rsidRPr="000161F7">
          <w:rPr>
            <w:rStyle w:val="Hiperhivatkozs"/>
          </w:rPr>
          <w:t>OTÉK 19. §</w:t>
        </w:r>
      </w:hyperlink>
      <w:r w:rsidRPr="000161F7">
        <w:t> (1), </w:t>
      </w:r>
      <w:hyperlink r:id="rId5" w:anchor="SZ42.@BE(2)" w:history="1">
        <w:r w:rsidRPr="000161F7">
          <w:rPr>
            <w:rStyle w:val="Hiperhivatkozs"/>
          </w:rPr>
          <w:t>(2) bekezdés</w:t>
        </w:r>
      </w:hyperlink>
      <w:r w:rsidRPr="000161F7">
        <w:t>eiben nevesített építmények az alábbi kiegészítésekkel, illetve szigorításokkal helyezhetők el:</w:t>
      </w:r>
    </w:p>
    <w:p w14:paraId="1B8F9153" w14:textId="77777777" w:rsidR="000161F7" w:rsidRPr="000161F7" w:rsidRDefault="000161F7" w:rsidP="000161F7">
      <w:r w:rsidRPr="000161F7">
        <w:t>a) Kereskedelmi, szolgáltató területen elhelyezhető igazgatási épület, irodaépület, valamint sportépítmény.</w:t>
      </w:r>
    </w:p>
    <w:p w14:paraId="6DC6E3A8" w14:textId="77777777" w:rsidR="000161F7" w:rsidRPr="000161F7" w:rsidRDefault="000161F7" w:rsidP="000161F7">
      <w:r w:rsidRPr="000161F7">
        <w:t>b) Legfeljebb 1 db a tulajdonos, a használó, vagy a személyzet számára szolgáló lakás helyezhető el.</w:t>
      </w:r>
    </w:p>
    <w:p w14:paraId="0218A151" w14:textId="77777777" w:rsidR="000161F7" w:rsidRPr="000161F7" w:rsidRDefault="000161F7" w:rsidP="000161F7">
      <w:r w:rsidRPr="000161F7">
        <w:t>(2) Az épületek építészeti kialakításánál az alábbiak a mérvadók:</w:t>
      </w:r>
    </w:p>
    <w:p w14:paraId="05F14884" w14:textId="77777777" w:rsidR="000161F7" w:rsidRPr="000161F7" w:rsidRDefault="000161F7" w:rsidP="000161F7">
      <w:r w:rsidRPr="000161F7">
        <w:t>a) Az épületek formálása lakóterületi környezetben magas tetővel történjen. Gazdasági környezetben legfeljebb 300 m2 alapterületű beépítésig és/vagy 12,0 m-t nem meghaladó traktus mélységig az épület hossztengelyével párhuzamos gerincű magastető alkalmazható, melynek hajlásszöge legfeljebb 30°-os lehet.</w:t>
      </w:r>
    </w:p>
    <w:p w14:paraId="1477AA41" w14:textId="77777777" w:rsidR="000161F7" w:rsidRPr="000161F7" w:rsidRDefault="000161F7" w:rsidP="000161F7">
      <w:r w:rsidRPr="000161F7">
        <w:t>b) A lapostetős épület esetén 0-10° közötti tetőforma alakítandó ki.</w:t>
      </w:r>
    </w:p>
    <w:p w14:paraId="4DCB2FDB" w14:textId="77777777" w:rsidR="000161F7" w:rsidRPr="000161F7" w:rsidRDefault="000161F7" w:rsidP="000161F7">
      <w:r w:rsidRPr="000161F7">
        <w:t>c) A telken lévő épületek és építmények anyaghasználata, tetőfedő anyaga azonos legyen. A tetőfedésre és homlokzat burkolására nem alkalmazható natúr alumínium lemez, élénk színűre (40% feletti színtelitettség) felületkezelt fémlemez, azbesztcement és műanyag hullámlemez, nádfedés.</w:t>
      </w:r>
    </w:p>
    <w:p w14:paraId="06F7D49E" w14:textId="77777777" w:rsidR="000161F7" w:rsidRPr="000161F7" w:rsidRDefault="000161F7" w:rsidP="000161F7">
      <w:r w:rsidRPr="000161F7">
        <w:t>d)</w:t>
      </w:r>
      <w:r w:rsidRPr="000161F7">
        <w:rPr>
          <w:vertAlign w:val="superscript"/>
        </w:rPr>
        <w:t>71</w:t>
      </w:r>
    </w:p>
    <w:p w14:paraId="6CA46A57" w14:textId="77777777" w:rsidR="000161F7" w:rsidRPr="000161F7" w:rsidRDefault="000161F7" w:rsidP="000161F7">
      <w:r w:rsidRPr="000161F7">
        <w:t xml:space="preserve">(3) Gksz-1 jelű építési övezetre vonatkozó sajátos előírások: Az övezeti paraméterekben meghatározott minimális telekméretű telekterületenként </w:t>
      </w:r>
      <w:proofErr w:type="spellStart"/>
      <w:r w:rsidRPr="000161F7">
        <w:t>max</w:t>
      </w:r>
      <w:proofErr w:type="spellEnd"/>
      <w:r w:rsidRPr="000161F7">
        <w:t>. 3 db épület létesíthető. A minimális telekterületen felüli telekrészen a minimális telekterülettel való osztás után kapott egész szám háromszorosa mennyiségű épület helyezhető el, a beépítési mérték és a tűztávolságok megtartásával.</w:t>
      </w:r>
    </w:p>
    <w:p w14:paraId="7A908D9A" w14:textId="77777777" w:rsidR="000161F7" w:rsidRPr="000161F7" w:rsidRDefault="000161F7" w:rsidP="000161F7">
      <w:r w:rsidRPr="000161F7">
        <w:t>(4) Gksz-2 jelű építési övezetre vonatkozó sajátos előírások: Új épület építése esetén az elő-, oldal-, és hátsókert legalább 10 m legyen. A telekhatárok mentén fasor telepítendő.</w:t>
      </w:r>
    </w:p>
    <w:p w14:paraId="169552D8" w14:textId="77777777" w:rsidR="000161F7" w:rsidRPr="000161F7" w:rsidRDefault="000161F7" w:rsidP="000161F7">
      <w:r w:rsidRPr="000161F7">
        <w:t>(5)</w:t>
      </w:r>
      <w:r w:rsidRPr="000161F7">
        <w:rPr>
          <w:vertAlign w:val="superscript"/>
        </w:rPr>
        <w:t>72</w:t>
      </w:r>
    </w:p>
    <w:p w14:paraId="13D6C0FB" w14:textId="77777777" w:rsidR="00B2089B" w:rsidRDefault="00B2089B"/>
    <w:sectPr w:rsidR="00B2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F7"/>
    <w:rsid w:val="000161F7"/>
    <w:rsid w:val="000A1AC6"/>
    <w:rsid w:val="004821F7"/>
    <w:rsid w:val="00494A5E"/>
    <w:rsid w:val="00915C4A"/>
    <w:rsid w:val="00B2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93A7"/>
  <w15:chartTrackingRefBased/>
  <w15:docId w15:val="{9375B400-A58B-4B08-85D0-8B2FF42F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6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6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6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6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6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6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6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6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6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6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6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6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61F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61F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61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61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61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61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6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6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6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6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61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61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61F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6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61F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61F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161F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16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.njt.hu/eli/729853/r/2013/9" TargetMode="External"/><Relationship Id="rId4" Type="http://schemas.openxmlformats.org/officeDocument/2006/relationships/hyperlink" Target="https://njt.hu/jogszabaly/1997-253-20-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Berky</dc:creator>
  <cp:keywords/>
  <dc:description/>
  <cp:lastModifiedBy>Julianna Robotka</cp:lastModifiedBy>
  <cp:revision>2</cp:revision>
  <dcterms:created xsi:type="dcterms:W3CDTF">2026-01-15T08:43:00Z</dcterms:created>
  <dcterms:modified xsi:type="dcterms:W3CDTF">2026-01-15T08:43:00Z</dcterms:modified>
</cp:coreProperties>
</file>