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26D" w:rsidRPr="00185B92" w:rsidRDefault="00B4326D" w:rsidP="00B4326D">
      <w:pPr>
        <w:pStyle w:val="NormlWeb"/>
        <w:spacing w:before="0" w:beforeAutospacing="0" w:after="0" w:afterAutospacing="0"/>
        <w:jc w:val="center"/>
        <w:textAlignment w:val="baseline"/>
        <w:rPr>
          <w:rFonts w:ascii="Century Gothic" w:hAnsi="Century Gothic" w:cstheme="minorHAnsi"/>
          <w:color w:val="000000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Általános indokolás</w:t>
      </w:r>
      <w:r w:rsidR="00BD64DF"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:</w:t>
      </w:r>
    </w:p>
    <w:p w:rsidR="00B4326D" w:rsidRPr="00185B92" w:rsidRDefault="00B4326D" w:rsidP="00B4326D">
      <w:pPr>
        <w:pStyle w:val="NormlWeb"/>
        <w:spacing w:before="0" w:beforeAutospacing="0" w:after="0" w:afterAutospacing="0"/>
        <w:jc w:val="both"/>
        <w:textAlignment w:val="baseline"/>
        <w:rPr>
          <w:rFonts w:ascii="Century Gothic" w:hAnsi="Century Gothic" w:cstheme="minorHAnsi"/>
          <w:color w:val="000000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 </w:t>
      </w:r>
    </w:p>
    <w:p w:rsidR="00994E1F" w:rsidRPr="00185B92" w:rsidRDefault="00BD64DF">
      <w:pPr>
        <w:rPr>
          <w:rFonts w:ascii="Century Gothic" w:hAnsi="Century Gothic" w:cstheme="minorHAnsi"/>
        </w:rPr>
      </w:pPr>
      <w:r w:rsidRPr="00185B92">
        <w:rPr>
          <w:rFonts w:ascii="Century Gothic" w:hAnsi="Century Gothic" w:cstheme="minorHAnsi"/>
        </w:rPr>
        <w:t>Az önkormányzatok vagyongazdálkodásának alapvető szabályairól a nemzeti vagyonról szóló 2011. évi CXCVI. törvény, valamint Magyarország helyi önkormányzatairól szóló 2011. évi CLXXXIX. törvény rendelkezik. E törvényekben kapott felhatalmazás alapján alkotta meg a Képviselő-testület az önkormányzat vagyonáról szóló …/2025. (… …) önkormányzati rendeletet (továbbiakban: Vagyonrendelet).</w:t>
      </w: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Részletes indoklás:</w:t>
      </w: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bookmarkStart w:id="0" w:name="_Hlk209512381"/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Az 1. §-hoz</w:t>
      </w:r>
    </w:p>
    <w:bookmarkEnd w:id="0"/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Az 1. § a rendelet hatályát tartalmazza.</w:t>
      </w:r>
    </w:p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bookmarkStart w:id="1" w:name="_Hlk209512444"/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A 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2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 §-hoz</w:t>
      </w: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A 2. § </w:t>
      </w:r>
      <w:r w:rsidR="00074E52" w:rsidRPr="00185B92">
        <w:rPr>
          <w:rFonts w:ascii="Century Gothic" w:hAnsi="Century Gothic" w:cstheme="minorHAnsi"/>
        </w:rPr>
        <w:t>kijelöli, mi minősül önkormányzati vagyonnak</w:t>
      </w:r>
      <w:r w:rsidR="00074E52" w:rsidRPr="00185B92">
        <w:rPr>
          <w:rFonts w:ascii="Century Gothic" w:hAnsi="Century Gothic" w:cstheme="minorHAnsi"/>
        </w:rPr>
        <w:t>.</w:t>
      </w:r>
    </w:p>
    <w:bookmarkEnd w:id="1"/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A 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3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-</w:t>
      </w:r>
      <w:r w:rsidR="00CE5B83"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6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 §-hoz</w:t>
      </w:r>
    </w:p>
    <w:p w:rsidR="00BD64DF" w:rsidRPr="00185B92" w:rsidRDefault="00BD64DF" w:rsidP="00BD64DF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BD64DF" w:rsidRPr="00185B92" w:rsidRDefault="00BD64DF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A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3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. § az önkormányzat </w:t>
      </w:r>
      <w:r w:rsidR="00BF74A1"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törzsvagyonát mutatja be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.</w:t>
      </w:r>
      <w:r w:rsidR="00CE5B83"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 A 4. § az önkormányzat korlátozottan forgalomképes vagyonelemeiről, az 5. § a forgalomképtelennek besorolt vagyonelemekről, míg a 6. § az önkormányzat üzleti vagyonáról rendelkezik.</w:t>
      </w:r>
    </w:p>
    <w:p w:rsidR="00CE5B83" w:rsidRPr="00185B92" w:rsidRDefault="00CE5B83" w:rsidP="00CE5B83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A 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7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.-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10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 §-hoz</w:t>
      </w:r>
    </w:p>
    <w:p w:rsidR="00CE5B83" w:rsidRPr="00185B92" w:rsidRDefault="00CE5B83" w:rsidP="00CE5B83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C43124" w:rsidRPr="00185B92" w:rsidRDefault="00CE5B83" w:rsidP="00CE5B83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rendelet 7.-8. §-</w:t>
      </w:r>
      <w:proofErr w:type="spellStart"/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ai</w:t>
      </w:r>
      <w:proofErr w:type="spellEnd"/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 a vagyon feletti tulajdonosi jog gyakorlásának, a 9. § a vagyon értékesítésének, míg a 10. § a vagyon bérbeadás útján történő </w:t>
      </w:r>
      <w:r w:rsidR="00C43124"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hasznosításának szabályait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 írják le.</w:t>
      </w:r>
    </w:p>
    <w:p w:rsidR="00074E52" w:rsidRPr="00185B92" w:rsidRDefault="00074E52" w:rsidP="00CE5B83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074E52" w:rsidRPr="00185B92" w:rsidRDefault="00074E52" w:rsidP="00074E52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A 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11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 §-hoz</w:t>
      </w:r>
    </w:p>
    <w:p w:rsidR="00074E52" w:rsidRPr="00185B92" w:rsidRDefault="00074E52" w:rsidP="00074E52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074E52" w:rsidRPr="00185B92" w:rsidRDefault="006B1126" w:rsidP="00074E52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11. § az önkormányzati vagyon vagyonkezelésbe adásáról rendelkezik.</w:t>
      </w:r>
    </w:p>
    <w:p w:rsidR="00074E52" w:rsidRPr="00185B92" w:rsidRDefault="00074E52" w:rsidP="00CE5B83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6B1126" w:rsidRPr="00185B92" w:rsidRDefault="006B1126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bookmarkStart w:id="2" w:name="_Hlk209515452"/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A 1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2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 §-hoz</w:t>
      </w:r>
    </w:p>
    <w:p w:rsidR="006B1126" w:rsidRPr="00185B92" w:rsidRDefault="006B1126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6B1126" w:rsidRPr="00185B92" w:rsidRDefault="006B1126" w:rsidP="006B1126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1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2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. § az önkormányzati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ingó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vagyon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tulajdonjogának ingyenes átruházásának feltételeit rögzíti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.</w:t>
      </w:r>
    </w:p>
    <w:bookmarkEnd w:id="2"/>
    <w:p w:rsidR="00C43124" w:rsidRPr="00185B92" w:rsidRDefault="00C43124" w:rsidP="00CE5B83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6B1126" w:rsidRPr="00185B92" w:rsidRDefault="00CE5B83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 </w:t>
      </w:r>
      <w:r w:rsidR="006B1126"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A 1</w:t>
      </w:r>
      <w:r w:rsidR="006B1126"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3</w:t>
      </w:r>
      <w:r w:rsidR="006B1126"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 §-hoz</w:t>
      </w:r>
    </w:p>
    <w:p w:rsidR="006B1126" w:rsidRPr="00185B92" w:rsidRDefault="006B1126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6B1126" w:rsidRPr="00185B92" w:rsidRDefault="006B1126" w:rsidP="006B1126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1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3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. §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követelésekről való lemondás részletes feltételeit tartalmazza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.</w:t>
      </w:r>
    </w:p>
    <w:p w:rsidR="006B1126" w:rsidRPr="00185B92" w:rsidRDefault="006B1126" w:rsidP="006B1126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</w:p>
    <w:p w:rsidR="006B1126" w:rsidRPr="00185B92" w:rsidRDefault="006B1126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A 1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4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.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>-15.</w:t>
      </w:r>
      <w:r w:rsidRPr="00185B92"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  <w:t xml:space="preserve"> §-hoz</w:t>
      </w:r>
    </w:p>
    <w:p w:rsidR="006B1126" w:rsidRPr="00185B92" w:rsidRDefault="006B1126" w:rsidP="006B1126">
      <w:pPr>
        <w:pStyle w:val="NormlWeb"/>
        <w:spacing w:before="0" w:beforeAutospacing="0" w:after="0" w:afterAutospacing="0"/>
        <w:jc w:val="center"/>
        <w:textAlignment w:val="baseline"/>
        <w:rPr>
          <w:rStyle w:val="Kiemels2"/>
          <w:rFonts w:ascii="Century Gothic" w:eastAsiaTheme="majorEastAsia" w:hAnsi="Century Gothic" w:cstheme="minorHAnsi"/>
          <w:color w:val="000000"/>
          <w:bdr w:val="none" w:sz="0" w:space="0" w:color="auto" w:frame="1"/>
        </w:rPr>
      </w:pPr>
    </w:p>
    <w:p w:rsidR="00BD64DF" w:rsidRPr="00185B92" w:rsidRDefault="006B1126" w:rsidP="00BD64DF">
      <w:pPr>
        <w:pStyle w:val="NormlWeb"/>
        <w:spacing w:before="0" w:beforeAutospacing="0" w:after="0" w:afterAutospacing="0"/>
        <w:jc w:val="both"/>
        <w:textAlignment w:val="baseline"/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</w:pP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A 1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>4.-15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. § a </w:t>
      </w:r>
      <w:r w:rsidRPr="00185B92">
        <w:rPr>
          <w:rStyle w:val="Kiemels2"/>
          <w:rFonts w:ascii="Century Gothic" w:eastAsiaTheme="majorEastAsia" w:hAnsi="Century Gothic" w:cstheme="minorHAnsi"/>
          <w:b w:val="0"/>
          <w:bCs w:val="0"/>
          <w:color w:val="000000"/>
          <w:bdr w:val="none" w:sz="0" w:space="0" w:color="auto" w:frame="1"/>
        </w:rPr>
        <w:t xml:space="preserve">záró rendelkezéseket tartalmazza, </w:t>
      </w:r>
      <w:r w:rsidRPr="00185B92">
        <w:rPr>
          <w:rFonts w:ascii="Century Gothic" w:hAnsi="Century Gothic" w:cstheme="minorHAnsi"/>
        </w:rPr>
        <w:t>rendelkezések</w:t>
      </w:r>
      <w:r w:rsidRPr="00185B92">
        <w:rPr>
          <w:rFonts w:ascii="Century Gothic" w:hAnsi="Century Gothic" w:cstheme="minorHAnsi"/>
        </w:rPr>
        <w:t>et</w:t>
      </w:r>
      <w:r w:rsidRPr="00185B92">
        <w:rPr>
          <w:rFonts w:ascii="Century Gothic" w:hAnsi="Century Gothic" w:cstheme="minorHAnsi"/>
        </w:rPr>
        <w:t xml:space="preserve"> a rendelet hatálybalépésének és végrehajtásának feltétele</w:t>
      </w:r>
      <w:r w:rsidRPr="00185B92">
        <w:rPr>
          <w:rFonts w:ascii="Century Gothic" w:hAnsi="Century Gothic" w:cstheme="minorHAnsi"/>
        </w:rPr>
        <w:t>iről.</w:t>
      </w:r>
    </w:p>
    <w:sectPr w:rsidR="00BD64DF" w:rsidRPr="00185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D"/>
    <w:rsid w:val="00074E52"/>
    <w:rsid w:val="00185B92"/>
    <w:rsid w:val="004C4637"/>
    <w:rsid w:val="006B1126"/>
    <w:rsid w:val="00703942"/>
    <w:rsid w:val="00994E1F"/>
    <w:rsid w:val="009B23C5"/>
    <w:rsid w:val="00B4326D"/>
    <w:rsid w:val="00BD64DF"/>
    <w:rsid w:val="00BF74A1"/>
    <w:rsid w:val="00C43124"/>
    <w:rsid w:val="00CE5B83"/>
    <w:rsid w:val="00E1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F4C6"/>
  <w15:chartTrackingRefBased/>
  <w15:docId w15:val="{7F8869E5-C637-4BBF-84A4-C1B9EB86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4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32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32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32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32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32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32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32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32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32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32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32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32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32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32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32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32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326D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43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5</cp:revision>
  <dcterms:created xsi:type="dcterms:W3CDTF">2025-09-23T07:25:00Z</dcterms:created>
  <dcterms:modified xsi:type="dcterms:W3CDTF">2025-09-23T08:28:00Z</dcterms:modified>
</cp:coreProperties>
</file>