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42DB2" w14:textId="77777777" w:rsidR="000D3C8C" w:rsidRPr="000D3C8C" w:rsidRDefault="000D3C8C" w:rsidP="000D3C8C">
      <w:pPr>
        <w:pStyle w:val="Cmsor1"/>
        <w:pBdr>
          <w:bottom w:val="single" w:sz="4" w:space="0" w:color="auto"/>
        </w:pBdr>
        <w:tabs>
          <w:tab w:val="right" w:pos="-2694"/>
          <w:tab w:val="left" w:pos="2410"/>
        </w:tabs>
        <w:jc w:val="center"/>
        <w:rPr>
          <w:rFonts w:ascii="Bookman Old Style" w:hAnsi="Bookman Old Style" w:cs="Arial"/>
          <w:szCs w:val="28"/>
        </w:rPr>
      </w:pPr>
      <w:r w:rsidRPr="000D3C8C">
        <w:rPr>
          <w:rFonts w:ascii="Bookman Old Style" w:hAnsi="Bookman Old Style"/>
          <w:noProof/>
          <w:szCs w:val="28"/>
        </w:rPr>
        <w:drawing>
          <wp:anchor distT="0" distB="0" distL="114300" distR="114300" simplePos="0" relativeHeight="251659264" behindDoc="1" locked="0" layoutInCell="1" allowOverlap="1" wp14:anchorId="701867F2" wp14:editId="7358B508">
            <wp:simplePos x="0" y="0"/>
            <wp:positionH relativeFrom="margin">
              <wp:align>left</wp:align>
            </wp:positionH>
            <wp:positionV relativeFrom="paragraph">
              <wp:posOffset>580</wp:posOffset>
            </wp:positionV>
            <wp:extent cx="643890" cy="872490"/>
            <wp:effectExtent l="0" t="0" r="3810" b="3810"/>
            <wp:wrapTight wrapText="bothSides">
              <wp:wrapPolygon edited="0">
                <wp:start x="0" y="0"/>
                <wp:lineTo x="0" y="21223"/>
                <wp:lineTo x="21089" y="21223"/>
                <wp:lineTo x="21089" y="0"/>
                <wp:lineTo x="0" y="0"/>
              </wp:wrapPolygon>
            </wp:wrapTight>
            <wp:docPr id="1" name="Kép 1" desc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t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418" cy="898980"/>
                    </a:xfrm>
                    <a:prstGeom prst="rect">
                      <a:avLst/>
                    </a:prstGeom>
                    <a:noFill/>
                  </pic:spPr>
                </pic:pic>
              </a:graphicData>
            </a:graphic>
            <wp14:sizeRelH relativeFrom="margin">
              <wp14:pctWidth>0</wp14:pctWidth>
            </wp14:sizeRelH>
            <wp14:sizeRelV relativeFrom="margin">
              <wp14:pctHeight>0</wp14:pctHeight>
            </wp14:sizeRelV>
          </wp:anchor>
        </w:drawing>
      </w:r>
      <w:r w:rsidRPr="000D3C8C">
        <w:rPr>
          <w:rFonts w:ascii="Bookman Old Style" w:hAnsi="Bookman Old Style" w:cs="Arial"/>
          <w:szCs w:val="28"/>
        </w:rPr>
        <w:t>Tokod Nagyközség Önkormányzata</w:t>
      </w:r>
    </w:p>
    <w:p w14:paraId="65E9BC0F" w14:textId="77777777" w:rsidR="000D3C8C" w:rsidRPr="000D3C8C" w:rsidRDefault="000D3C8C" w:rsidP="000D3C8C">
      <w:pPr>
        <w:pBdr>
          <w:bottom w:val="single" w:sz="4" w:space="0" w:color="auto"/>
        </w:pBdr>
        <w:tabs>
          <w:tab w:val="left" w:pos="2410"/>
        </w:tabs>
        <w:jc w:val="center"/>
        <w:rPr>
          <w:rFonts w:ascii="Bookman Old Style" w:hAnsi="Bookman Old Style" w:cs="Arial"/>
          <w:sz w:val="28"/>
          <w:szCs w:val="28"/>
        </w:rPr>
      </w:pPr>
      <w:r w:rsidRPr="000D3C8C">
        <w:rPr>
          <w:rFonts w:ascii="Bookman Old Style" w:hAnsi="Bookman Old Style" w:cs="Arial"/>
          <w:sz w:val="28"/>
          <w:szCs w:val="28"/>
        </w:rPr>
        <w:t>2531 Tokod, Kossuth Lajos u. 53.</w:t>
      </w:r>
    </w:p>
    <w:p w14:paraId="52E086B5" w14:textId="77777777" w:rsidR="000D3C8C" w:rsidRPr="000D3C8C" w:rsidRDefault="000D3C8C" w:rsidP="000D3C8C">
      <w:pPr>
        <w:pStyle w:val="Cmsor3"/>
        <w:pBdr>
          <w:bottom w:val="single" w:sz="4" w:space="0" w:color="auto"/>
        </w:pBdr>
        <w:tabs>
          <w:tab w:val="left" w:pos="2410"/>
        </w:tabs>
        <w:jc w:val="center"/>
        <w:rPr>
          <w:rFonts w:ascii="Bookman Old Style" w:hAnsi="Bookman Old Style" w:cs="Arial"/>
          <w:szCs w:val="28"/>
        </w:rPr>
      </w:pPr>
      <w:r w:rsidRPr="000D3C8C">
        <w:rPr>
          <w:rFonts w:ascii="Bookman Old Style" w:hAnsi="Bookman Old Style" w:cs="Arial"/>
          <w:szCs w:val="28"/>
        </w:rPr>
        <w:t>Tel.: +36/33-505-110; Fax: +36/33-505-120</w:t>
      </w:r>
    </w:p>
    <w:p w14:paraId="0A9C9FE1" w14:textId="77777777" w:rsidR="000D3C8C" w:rsidRPr="000D3C8C" w:rsidRDefault="000D3C8C" w:rsidP="000D3C8C">
      <w:pPr>
        <w:pBdr>
          <w:bottom w:val="single" w:sz="4" w:space="0" w:color="auto"/>
        </w:pBdr>
        <w:tabs>
          <w:tab w:val="left" w:pos="3402"/>
        </w:tabs>
        <w:jc w:val="center"/>
        <w:rPr>
          <w:rFonts w:ascii="Bookman Old Style" w:hAnsi="Bookman Old Style" w:cs="Arial"/>
          <w:sz w:val="28"/>
          <w:szCs w:val="28"/>
        </w:rPr>
      </w:pPr>
      <w:r w:rsidRPr="000D3C8C">
        <w:rPr>
          <w:rFonts w:ascii="Bookman Old Style" w:hAnsi="Bookman Old Style" w:cs="Arial"/>
          <w:sz w:val="28"/>
          <w:szCs w:val="28"/>
        </w:rPr>
        <w:t xml:space="preserve">e-mail: </w:t>
      </w:r>
      <w:hyperlink r:id="rId8" w:history="1">
        <w:r w:rsidRPr="000D3C8C">
          <w:rPr>
            <w:rStyle w:val="Hiperhivatkozs"/>
            <w:rFonts w:ascii="Bookman Old Style" w:hAnsi="Bookman Old Style" w:cs="Arial"/>
            <w:sz w:val="28"/>
            <w:szCs w:val="28"/>
          </w:rPr>
          <w:t>tokod@tokod.hu</w:t>
        </w:r>
      </w:hyperlink>
      <w:r w:rsidRPr="000D3C8C">
        <w:rPr>
          <w:rFonts w:ascii="Bookman Old Style" w:hAnsi="Bookman Old Style" w:cs="Arial"/>
          <w:sz w:val="28"/>
          <w:szCs w:val="28"/>
        </w:rPr>
        <w:t xml:space="preserve"> </w:t>
      </w:r>
    </w:p>
    <w:p w14:paraId="35AE3136" w14:textId="77777777" w:rsidR="000D3C8C" w:rsidRPr="000D3C8C" w:rsidRDefault="000D3C8C" w:rsidP="000D3C8C">
      <w:pPr>
        <w:tabs>
          <w:tab w:val="left" w:pos="5580"/>
          <w:tab w:val="left" w:pos="5760"/>
        </w:tabs>
        <w:jc w:val="center"/>
        <w:rPr>
          <w:rFonts w:ascii="Bookman Old Style" w:hAnsi="Bookman Old Style"/>
          <w:bCs/>
          <w:sz w:val="22"/>
          <w:szCs w:val="22"/>
        </w:rPr>
      </w:pPr>
    </w:p>
    <w:p w14:paraId="76A2C07A" w14:textId="77777777" w:rsidR="005F1A77" w:rsidRDefault="005F1A77" w:rsidP="005F1A77">
      <w:pPr>
        <w:tabs>
          <w:tab w:val="left" w:pos="5580"/>
          <w:tab w:val="left" w:pos="5760"/>
        </w:tabs>
        <w:rPr>
          <w:rFonts w:ascii="Bookman Old Style" w:hAnsi="Bookman Old Style"/>
          <w:bCs/>
          <w:i/>
          <w:iCs/>
          <w:sz w:val="22"/>
          <w:szCs w:val="22"/>
        </w:rPr>
      </w:pPr>
    </w:p>
    <w:p w14:paraId="5CBEFCAF" w14:textId="77777777" w:rsidR="000D3C8C" w:rsidRPr="00005ABA" w:rsidRDefault="005F1A77" w:rsidP="005F1A77">
      <w:pPr>
        <w:tabs>
          <w:tab w:val="left" w:pos="5580"/>
          <w:tab w:val="left" w:pos="5760"/>
        </w:tabs>
        <w:rPr>
          <w:rFonts w:ascii="Century Gothic" w:hAnsi="Century Gothic"/>
          <w:bCs/>
          <w:i/>
          <w:iCs/>
        </w:rPr>
      </w:pPr>
      <w:r w:rsidRPr="00005ABA">
        <w:rPr>
          <w:rFonts w:ascii="Century Gothic" w:hAnsi="Century Gothic"/>
          <w:bCs/>
          <w:i/>
          <w:iCs/>
        </w:rPr>
        <w:t>Készítette: Bánhidi László</w:t>
      </w:r>
    </w:p>
    <w:p w14:paraId="25F0A2DD" w14:textId="212838D3" w:rsidR="005F1A77" w:rsidRPr="00005ABA" w:rsidRDefault="005F1A77" w:rsidP="005F1A77">
      <w:pPr>
        <w:tabs>
          <w:tab w:val="left" w:pos="5580"/>
          <w:tab w:val="left" w:pos="5760"/>
        </w:tabs>
        <w:rPr>
          <w:rFonts w:ascii="Century Gothic" w:hAnsi="Century Gothic"/>
          <w:bCs/>
          <w:i/>
          <w:iCs/>
        </w:rPr>
      </w:pPr>
      <w:r w:rsidRPr="00005ABA">
        <w:rPr>
          <w:rFonts w:ascii="Century Gothic" w:hAnsi="Century Gothic"/>
          <w:bCs/>
          <w:i/>
          <w:iCs/>
        </w:rPr>
        <w:t>Iktatószám: TPH/………/20</w:t>
      </w:r>
      <w:r w:rsidR="0066124D" w:rsidRPr="00005ABA">
        <w:rPr>
          <w:rFonts w:ascii="Century Gothic" w:hAnsi="Century Gothic"/>
          <w:bCs/>
          <w:i/>
          <w:iCs/>
        </w:rPr>
        <w:t>25</w:t>
      </w:r>
      <w:r w:rsidRPr="00005ABA">
        <w:rPr>
          <w:rFonts w:ascii="Century Gothic" w:hAnsi="Century Gothic"/>
          <w:bCs/>
          <w:i/>
          <w:iCs/>
        </w:rPr>
        <w:t>.</w:t>
      </w:r>
    </w:p>
    <w:p w14:paraId="1BA4B13C" w14:textId="77777777" w:rsidR="000D3C8C" w:rsidRPr="00005ABA" w:rsidRDefault="000D3C8C" w:rsidP="000D3C8C">
      <w:pPr>
        <w:tabs>
          <w:tab w:val="left" w:pos="5580"/>
          <w:tab w:val="left" w:pos="5760"/>
        </w:tabs>
        <w:jc w:val="center"/>
        <w:rPr>
          <w:rFonts w:ascii="Century Gothic" w:hAnsi="Century Gothic"/>
          <w:b/>
        </w:rPr>
      </w:pPr>
    </w:p>
    <w:p w14:paraId="18300013" w14:textId="77777777" w:rsidR="000D3C8C" w:rsidRPr="00005ABA" w:rsidRDefault="000D3C8C" w:rsidP="000D3C8C">
      <w:pPr>
        <w:tabs>
          <w:tab w:val="left" w:pos="5580"/>
          <w:tab w:val="left" w:pos="5760"/>
        </w:tabs>
        <w:jc w:val="center"/>
        <w:rPr>
          <w:rFonts w:ascii="Century Gothic" w:hAnsi="Century Gothic"/>
          <w:b/>
        </w:rPr>
      </w:pPr>
    </w:p>
    <w:p w14:paraId="2D10CD36" w14:textId="27985118" w:rsidR="000D3C8C" w:rsidRPr="00005ABA" w:rsidRDefault="000D3C8C" w:rsidP="00706696">
      <w:pPr>
        <w:tabs>
          <w:tab w:val="left" w:pos="5580"/>
          <w:tab w:val="left" w:pos="5760"/>
        </w:tabs>
        <w:jc w:val="center"/>
        <w:rPr>
          <w:rFonts w:ascii="Century Gothic" w:hAnsi="Century Gothic"/>
          <w:b/>
        </w:rPr>
      </w:pPr>
      <w:r w:rsidRPr="00005ABA">
        <w:rPr>
          <w:rFonts w:ascii="Century Gothic" w:hAnsi="Century Gothic"/>
          <w:b/>
        </w:rPr>
        <w:t>TOKOD NAGYKÖZSÉG ÖNKORMÁNYZATÁNAK</w:t>
      </w:r>
    </w:p>
    <w:p w14:paraId="789D67D5" w14:textId="77777777" w:rsidR="000D3C8C" w:rsidRPr="00005ABA" w:rsidRDefault="000D3C8C" w:rsidP="000D3C8C">
      <w:pPr>
        <w:tabs>
          <w:tab w:val="left" w:pos="5580"/>
          <w:tab w:val="left" w:pos="5760"/>
        </w:tabs>
        <w:jc w:val="center"/>
        <w:rPr>
          <w:rFonts w:ascii="Century Gothic" w:hAnsi="Century Gothic"/>
          <w:b/>
        </w:rPr>
      </w:pPr>
      <w:r w:rsidRPr="00005ABA">
        <w:rPr>
          <w:rFonts w:ascii="Century Gothic" w:hAnsi="Century Gothic"/>
          <w:b/>
        </w:rPr>
        <w:t>GAZDASÁGI PROGRAMJA</w:t>
      </w:r>
    </w:p>
    <w:p w14:paraId="49A540B4" w14:textId="77777777" w:rsidR="000D3C8C" w:rsidRPr="00005ABA" w:rsidRDefault="000D3C8C" w:rsidP="000D3C8C">
      <w:pPr>
        <w:tabs>
          <w:tab w:val="left" w:pos="5580"/>
          <w:tab w:val="left" w:pos="5760"/>
        </w:tabs>
        <w:jc w:val="center"/>
        <w:rPr>
          <w:rFonts w:ascii="Century Gothic" w:hAnsi="Century Gothic"/>
          <w:b/>
        </w:rPr>
      </w:pPr>
      <w:r w:rsidRPr="00005ABA">
        <w:rPr>
          <w:rFonts w:ascii="Century Gothic" w:hAnsi="Century Gothic"/>
          <w:b/>
        </w:rPr>
        <w:t>2019-2024</w:t>
      </w:r>
    </w:p>
    <w:p w14:paraId="63B009A3" w14:textId="77777777" w:rsidR="000D3C8C" w:rsidRPr="00005ABA" w:rsidRDefault="000D3C8C" w:rsidP="000D3C8C">
      <w:pPr>
        <w:tabs>
          <w:tab w:val="left" w:pos="5580"/>
          <w:tab w:val="left" w:pos="5760"/>
        </w:tabs>
        <w:jc w:val="center"/>
        <w:rPr>
          <w:rFonts w:ascii="Century Gothic" w:hAnsi="Century Gothic"/>
          <w:bCs/>
        </w:rPr>
      </w:pPr>
    </w:p>
    <w:p w14:paraId="736EA0A8" w14:textId="77777777" w:rsidR="000D3C8C" w:rsidRPr="00005ABA" w:rsidRDefault="000D3C8C" w:rsidP="000D3C8C">
      <w:pPr>
        <w:tabs>
          <w:tab w:val="left" w:pos="5580"/>
          <w:tab w:val="left" w:pos="5760"/>
        </w:tabs>
        <w:jc w:val="center"/>
        <w:rPr>
          <w:rFonts w:ascii="Century Gothic" w:hAnsi="Century Gothic"/>
          <w:bCs/>
        </w:rPr>
      </w:pPr>
    </w:p>
    <w:p w14:paraId="76164331" w14:textId="77777777" w:rsidR="000D3C8C" w:rsidRPr="00005ABA" w:rsidRDefault="000D3C8C" w:rsidP="000D3C8C">
      <w:pPr>
        <w:tabs>
          <w:tab w:val="left" w:pos="5580"/>
          <w:tab w:val="left" w:pos="5760"/>
        </w:tabs>
        <w:jc w:val="center"/>
        <w:rPr>
          <w:rFonts w:ascii="Century Gothic" w:hAnsi="Century Gothic"/>
          <w:bCs/>
          <w:u w:val="single"/>
        </w:rPr>
      </w:pPr>
      <w:r w:rsidRPr="00005ABA">
        <w:rPr>
          <w:rFonts w:ascii="Century Gothic" w:hAnsi="Century Gothic"/>
          <w:bCs/>
          <w:u w:val="single"/>
        </w:rPr>
        <w:t>I.</w:t>
      </w:r>
    </w:p>
    <w:p w14:paraId="4F1C99DF" w14:textId="77777777" w:rsidR="000D3C8C" w:rsidRPr="00005ABA" w:rsidRDefault="000D3C8C" w:rsidP="000D3C8C">
      <w:pPr>
        <w:tabs>
          <w:tab w:val="left" w:pos="5580"/>
          <w:tab w:val="left" w:pos="5760"/>
        </w:tabs>
        <w:jc w:val="center"/>
        <w:rPr>
          <w:rFonts w:ascii="Century Gothic" w:hAnsi="Century Gothic"/>
          <w:bCs/>
          <w:u w:val="single"/>
        </w:rPr>
      </w:pPr>
      <w:r w:rsidRPr="00005ABA">
        <w:rPr>
          <w:rFonts w:ascii="Century Gothic" w:hAnsi="Century Gothic"/>
          <w:bCs/>
          <w:u w:val="single"/>
        </w:rPr>
        <w:t>BEVEZETÉS</w:t>
      </w:r>
    </w:p>
    <w:p w14:paraId="1747EF95" w14:textId="77777777" w:rsidR="000D3C8C" w:rsidRPr="00005ABA" w:rsidRDefault="000D3C8C" w:rsidP="000D3C8C">
      <w:pPr>
        <w:tabs>
          <w:tab w:val="left" w:pos="5580"/>
          <w:tab w:val="left" w:pos="5760"/>
        </w:tabs>
        <w:jc w:val="center"/>
        <w:rPr>
          <w:rFonts w:ascii="Century Gothic" w:hAnsi="Century Gothic"/>
          <w:bCs/>
        </w:rPr>
      </w:pPr>
    </w:p>
    <w:p w14:paraId="3DBEEC5D" w14:textId="77777777" w:rsidR="000D3C8C" w:rsidRPr="00005ABA" w:rsidRDefault="000D3C8C" w:rsidP="000D3C8C">
      <w:pPr>
        <w:tabs>
          <w:tab w:val="left" w:pos="5580"/>
          <w:tab w:val="left" w:pos="5760"/>
        </w:tabs>
        <w:jc w:val="both"/>
        <w:rPr>
          <w:rFonts w:ascii="Century Gothic" w:hAnsi="Century Gothic"/>
          <w:bCs/>
        </w:rPr>
      </w:pPr>
      <w:r w:rsidRPr="00005ABA">
        <w:rPr>
          <w:rFonts w:ascii="Century Gothic" w:hAnsi="Century Gothic"/>
          <w:bCs/>
        </w:rPr>
        <w:t xml:space="preserve">A Magyarország helyi önkormányzatairól szóló 2011. évi CLXXXIX. törvény 116. §-a az önkormányzatok gazdasági programjával kapcsolatban a következőket írja elő: </w:t>
      </w:r>
    </w:p>
    <w:p w14:paraId="607E7F54" w14:textId="77777777" w:rsidR="000D3C8C" w:rsidRPr="00005ABA" w:rsidRDefault="000D3C8C" w:rsidP="000D3C8C">
      <w:pPr>
        <w:tabs>
          <w:tab w:val="left" w:pos="5580"/>
          <w:tab w:val="left" w:pos="5760"/>
        </w:tabs>
        <w:jc w:val="both"/>
        <w:rPr>
          <w:rFonts w:ascii="Century Gothic" w:hAnsi="Century Gothic"/>
          <w:bCs/>
        </w:rPr>
      </w:pPr>
      <w:r w:rsidRPr="00005ABA">
        <w:rPr>
          <w:rFonts w:ascii="Century Gothic" w:hAnsi="Century Gothic"/>
          <w:bCs/>
          <w:i/>
          <w:iCs/>
        </w:rPr>
        <w:t>„A képviselő-testület hosszú távú fejlesztési elképzeléseit gazdasági programban, fejlesztési tervben rögzíti, melynek elkészítéséért a helyi önkormányzat felelős.</w:t>
      </w:r>
      <w:r w:rsidRPr="00005ABA">
        <w:rPr>
          <w:rFonts w:ascii="Century Gothic" w:hAnsi="Century Gothic"/>
          <w:bCs/>
        </w:rPr>
        <w:t xml:space="preserve"> </w:t>
      </w:r>
      <w:r w:rsidRPr="00005ABA">
        <w:rPr>
          <w:rFonts w:ascii="Century Gothic" w:hAnsi="Century Gothic"/>
          <w:bCs/>
          <w:i/>
          <w:iCs/>
        </w:rPr>
        <w:t>A gazdasági program, fejlesztési terv a képviselő-testület megbízatásának időtartamára vagy azt meghaladó időszakra szól.</w:t>
      </w:r>
      <w:r w:rsidRPr="00005ABA">
        <w:rPr>
          <w:rFonts w:ascii="Century Gothic" w:hAnsi="Century Gothic"/>
          <w:bCs/>
        </w:rPr>
        <w:t xml:space="preserve"> </w:t>
      </w:r>
      <w:r w:rsidRPr="00005ABA">
        <w:rPr>
          <w:rFonts w:ascii="Century Gothic" w:hAnsi="Century Gothic"/>
          <w:bCs/>
          <w:i/>
          <w:iCs/>
        </w:rPr>
        <w:t>A gazdasági program, fejlesztési terv helyi szinten meghatározza mindazokat a célkitűzéseket és feladatokat, amelyek a helyi önkormányzat költségvetési lehetőségeivel összhangban, a helyi társadalmi, környezeti és gazdasági adottságok átfogó figyelembevételével a helyi önkormányzat által nyújtandó feladatok biztosítását, színvonalának javítását szolgálják.</w:t>
      </w:r>
      <w:r w:rsidRPr="00005ABA">
        <w:rPr>
          <w:rFonts w:ascii="Century Gothic" w:hAnsi="Century Gothic"/>
          <w:bCs/>
        </w:rPr>
        <w:t xml:space="preserve"> </w:t>
      </w:r>
      <w:r w:rsidRPr="00005ABA">
        <w:rPr>
          <w:rFonts w:ascii="Century Gothic" w:hAnsi="Century Gothic"/>
          <w:bCs/>
          <w:i/>
          <w:iCs/>
        </w:rPr>
        <w:t>A gazdasági program, fejlesztési terv - a megyei területfejlesztési elképzelésekkel összhangban - tartalmazza, különösen: az egyes közszolgáltatások biztosítására, színvonalának javítására vonatkozó fejlesztési elképzeléseket.”</w:t>
      </w:r>
    </w:p>
    <w:p w14:paraId="6FE7A7A8" w14:textId="77777777" w:rsidR="000D3C8C" w:rsidRPr="00005ABA" w:rsidRDefault="000D3C8C" w:rsidP="000D3C8C">
      <w:pPr>
        <w:tabs>
          <w:tab w:val="left" w:pos="5580"/>
          <w:tab w:val="left" w:pos="5760"/>
        </w:tabs>
        <w:jc w:val="both"/>
        <w:rPr>
          <w:rFonts w:ascii="Century Gothic" w:hAnsi="Century Gothic"/>
          <w:bCs/>
        </w:rPr>
      </w:pPr>
    </w:p>
    <w:p w14:paraId="2517D8AF" w14:textId="71C4A718" w:rsidR="000D3C8C" w:rsidRPr="00005ABA" w:rsidRDefault="000D3C8C" w:rsidP="000D3C8C">
      <w:pPr>
        <w:tabs>
          <w:tab w:val="left" w:pos="5580"/>
          <w:tab w:val="left" w:pos="5760"/>
        </w:tabs>
        <w:jc w:val="both"/>
        <w:rPr>
          <w:rFonts w:ascii="Century Gothic" w:hAnsi="Century Gothic"/>
          <w:bCs/>
        </w:rPr>
      </w:pPr>
      <w:r w:rsidRPr="00B26A3A">
        <w:rPr>
          <w:rFonts w:ascii="Century Gothic" w:hAnsi="Century Gothic"/>
          <w:bCs/>
        </w:rPr>
        <w:t xml:space="preserve">A </w:t>
      </w:r>
      <w:r w:rsidR="00C31412" w:rsidRPr="00B26A3A">
        <w:rPr>
          <w:rFonts w:ascii="Century Gothic" w:hAnsi="Century Gothic"/>
          <w:bCs/>
        </w:rPr>
        <w:t>háború és egyéb gazdasági tényezők okozta</w:t>
      </w:r>
      <w:r w:rsidR="0010762C" w:rsidRPr="00B26A3A">
        <w:rPr>
          <w:rFonts w:ascii="Century Gothic" w:hAnsi="Century Gothic"/>
          <w:bCs/>
        </w:rPr>
        <w:t>,</w:t>
      </w:r>
      <w:r w:rsidR="00C31412" w:rsidRPr="00B26A3A">
        <w:rPr>
          <w:rFonts w:ascii="Century Gothic" w:hAnsi="Century Gothic"/>
          <w:bCs/>
        </w:rPr>
        <w:t xml:space="preserve"> állami megszorítások következtében, </w:t>
      </w:r>
      <w:r w:rsidRPr="00B26A3A">
        <w:rPr>
          <w:rFonts w:ascii="Century Gothic" w:hAnsi="Century Gothic"/>
          <w:bCs/>
        </w:rPr>
        <w:t>az önkormányzatok pénzügyi ellátás</w:t>
      </w:r>
      <w:r w:rsidR="00C31412" w:rsidRPr="00B26A3A">
        <w:rPr>
          <w:rFonts w:ascii="Century Gothic" w:hAnsi="Century Gothic"/>
          <w:bCs/>
        </w:rPr>
        <w:t>a</w:t>
      </w:r>
      <w:r w:rsidRPr="00B26A3A">
        <w:rPr>
          <w:rFonts w:ascii="Century Gothic" w:hAnsi="Century Gothic"/>
          <w:bCs/>
        </w:rPr>
        <w:t>, finanszírozás</w:t>
      </w:r>
      <w:r w:rsidR="00C31412" w:rsidRPr="00B26A3A">
        <w:rPr>
          <w:rFonts w:ascii="Century Gothic" w:hAnsi="Century Gothic"/>
          <w:bCs/>
        </w:rPr>
        <w:t>a</w:t>
      </w:r>
      <w:r w:rsidRPr="00B26A3A">
        <w:rPr>
          <w:rFonts w:ascii="Century Gothic" w:hAnsi="Century Gothic"/>
          <w:bCs/>
        </w:rPr>
        <w:t xml:space="preserve"> </w:t>
      </w:r>
      <w:r w:rsidR="0010762C" w:rsidRPr="00B26A3A">
        <w:rPr>
          <w:rFonts w:ascii="Century Gothic" w:hAnsi="Century Gothic"/>
          <w:bCs/>
        </w:rPr>
        <w:t>is átalakult</w:t>
      </w:r>
      <w:r w:rsidRPr="00B26A3A">
        <w:rPr>
          <w:rFonts w:ascii="Century Gothic" w:hAnsi="Century Gothic"/>
          <w:bCs/>
        </w:rPr>
        <w:t>. A várható bevételkiesést a helyi források bővítésével lehet kompenzálni, amely az önkormányzatok fejlesztési forrásait fogja beszűkíteni.</w:t>
      </w:r>
      <w:r w:rsidRPr="00005ABA">
        <w:rPr>
          <w:rFonts w:ascii="Century Gothic" w:hAnsi="Century Gothic"/>
          <w:bCs/>
        </w:rPr>
        <w:t xml:space="preserve"> </w:t>
      </w:r>
    </w:p>
    <w:p w14:paraId="1EE086C5" w14:textId="77777777" w:rsidR="000D3C8C" w:rsidRPr="00005ABA" w:rsidRDefault="000D3C8C" w:rsidP="000D3C8C">
      <w:pPr>
        <w:tabs>
          <w:tab w:val="left" w:pos="5580"/>
          <w:tab w:val="left" w:pos="5760"/>
        </w:tabs>
        <w:jc w:val="both"/>
        <w:rPr>
          <w:rFonts w:ascii="Century Gothic" w:hAnsi="Century Gothic"/>
          <w:bCs/>
        </w:rPr>
      </w:pPr>
    </w:p>
    <w:p w14:paraId="269EFB33" w14:textId="77777777" w:rsidR="000D3C8C" w:rsidRPr="00005ABA" w:rsidRDefault="000D3C8C" w:rsidP="000D3C8C">
      <w:pPr>
        <w:tabs>
          <w:tab w:val="left" w:pos="5580"/>
          <w:tab w:val="left" w:pos="5760"/>
        </w:tabs>
        <w:jc w:val="center"/>
        <w:rPr>
          <w:rFonts w:ascii="Century Gothic" w:hAnsi="Century Gothic"/>
          <w:bCs/>
          <w:u w:val="single"/>
        </w:rPr>
      </w:pPr>
      <w:r w:rsidRPr="00005ABA">
        <w:rPr>
          <w:rFonts w:ascii="Century Gothic" w:hAnsi="Century Gothic"/>
          <w:bCs/>
          <w:u w:val="single"/>
        </w:rPr>
        <w:t>II.</w:t>
      </w:r>
    </w:p>
    <w:p w14:paraId="3C179FE1" w14:textId="77777777" w:rsidR="000D3C8C" w:rsidRPr="00005ABA" w:rsidRDefault="000D3C8C" w:rsidP="000D3C8C">
      <w:pPr>
        <w:tabs>
          <w:tab w:val="left" w:pos="5580"/>
          <w:tab w:val="left" w:pos="5760"/>
        </w:tabs>
        <w:jc w:val="center"/>
        <w:rPr>
          <w:rFonts w:ascii="Century Gothic" w:hAnsi="Century Gothic"/>
          <w:bCs/>
          <w:u w:val="single"/>
        </w:rPr>
      </w:pPr>
      <w:r w:rsidRPr="00005ABA">
        <w:rPr>
          <w:rFonts w:ascii="Century Gothic" w:hAnsi="Century Gothic"/>
          <w:bCs/>
          <w:u w:val="single"/>
        </w:rPr>
        <w:t>CÉLOK ÉS ESZKÖZÖK</w:t>
      </w:r>
    </w:p>
    <w:p w14:paraId="715D5819" w14:textId="77777777" w:rsidR="000D3C8C" w:rsidRPr="00005ABA" w:rsidRDefault="000D3C8C" w:rsidP="000D3C8C">
      <w:pPr>
        <w:tabs>
          <w:tab w:val="left" w:pos="5580"/>
          <w:tab w:val="left" w:pos="5760"/>
        </w:tabs>
        <w:jc w:val="both"/>
        <w:rPr>
          <w:rFonts w:ascii="Century Gothic" w:hAnsi="Century Gothic"/>
          <w:bCs/>
        </w:rPr>
      </w:pPr>
    </w:p>
    <w:p w14:paraId="25099D5C" w14:textId="17FD4F99" w:rsidR="000D3C8C" w:rsidRPr="00005ABA" w:rsidRDefault="000D3C8C" w:rsidP="000D3C8C">
      <w:pPr>
        <w:tabs>
          <w:tab w:val="left" w:pos="5580"/>
          <w:tab w:val="left" w:pos="5760"/>
        </w:tabs>
        <w:jc w:val="both"/>
        <w:rPr>
          <w:rFonts w:ascii="Century Gothic" w:hAnsi="Century Gothic"/>
          <w:bCs/>
        </w:rPr>
      </w:pPr>
      <w:r w:rsidRPr="00005ABA">
        <w:rPr>
          <w:rFonts w:ascii="Century Gothic" w:hAnsi="Century Gothic"/>
          <w:bCs/>
        </w:rPr>
        <w:t xml:space="preserve">A gazdasági program </w:t>
      </w:r>
      <w:r w:rsidRPr="00B26A3A">
        <w:rPr>
          <w:rFonts w:ascii="Century Gothic" w:hAnsi="Century Gothic"/>
          <w:bCs/>
        </w:rPr>
        <w:t>a 20</w:t>
      </w:r>
      <w:r w:rsidR="001961FD" w:rsidRPr="00B26A3A">
        <w:rPr>
          <w:rFonts w:ascii="Century Gothic" w:hAnsi="Century Gothic"/>
          <w:bCs/>
        </w:rPr>
        <w:t>24. júniusi</w:t>
      </w:r>
      <w:r w:rsidRPr="00005ABA">
        <w:rPr>
          <w:rFonts w:ascii="Century Gothic" w:hAnsi="Century Gothic"/>
          <w:bCs/>
        </w:rPr>
        <w:t xml:space="preserve"> önkormányzati választásokkal felálló, új 5 éves önkormányzati választási ciklus idejére szól. Készítése során kiemelt szempont volt, hogy az előző Önkormányzati Képviselő-testület által megkezdett és napjainkban is még időszerű, hasznosnak ítélt és a község működése, közép-és hosszútávú fejlődése érdekében valóban indokolt </w:t>
      </w:r>
      <w:r w:rsidRPr="00005ABA">
        <w:rPr>
          <w:rFonts w:ascii="Century Gothic" w:hAnsi="Century Gothic"/>
          <w:bCs/>
        </w:rPr>
        <w:lastRenderedPageBreak/>
        <w:t xml:space="preserve">elképzeléseket a lehetőségek szerint tovább vigye, a fő prioritások folytonosságát megtartva az eddig is felmerült elképzeléseket tovább kibontsa. Ezen törekvés mellett azonban cél volt az is, hogy a település gazdasági-társadalmi, demográfiai folyamatait és fejlődési lehetőségeit egy-egy jól meghatározható és fenntartható fejlődési pályára állítsa. </w:t>
      </w:r>
    </w:p>
    <w:p w14:paraId="7CE6AA02" w14:textId="77777777" w:rsidR="000D3C8C" w:rsidRPr="00005ABA" w:rsidRDefault="000D3C8C" w:rsidP="000D3C8C">
      <w:pPr>
        <w:tabs>
          <w:tab w:val="left" w:pos="5580"/>
          <w:tab w:val="left" w:pos="5760"/>
        </w:tabs>
        <w:jc w:val="both"/>
        <w:rPr>
          <w:rFonts w:ascii="Century Gothic" w:hAnsi="Century Gothic"/>
          <w:bCs/>
        </w:rPr>
      </w:pPr>
    </w:p>
    <w:p w14:paraId="38151BE4" w14:textId="6D70572C" w:rsidR="000D3C8C" w:rsidRDefault="000D3C8C" w:rsidP="000D3C8C">
      <w:pPr>
        <w:tabs>
          <w:tab w:val="left" w:pos="5580"/>
          <w:tab w:val="left" w:pos="5760"/>
        </w:tabs>
        <w:jc w:val="both"/>
        <w:rPr>
          <w:rFonts w:ascii="Century Gothic" w:hAnsi="Century Gothic"/>
          <w:bCs/>
        </w:rPr>
      </w:pPr>
      <w:r w:rsidRPr="00005ABA">
        <w:rPr>
          <w:rFonts w:ascii="Century Gothic" w:hAnsi="Century Gothic"/>
          <w:bCs/>
        </w:rPr>
        <w:t xml:space="preserve">Fentiek tükrében Tokod Nagyközség Önkormányzatának legfontosabb célja: a községben olyan gazdasági és társadalmi környezet kialakítása, amely a helyben élők életminőségének javításához, intézményei fenntartásához szükséges feltételeket megteremti. </w:t>
      </w:r>
    </w:p>
    <w:p w14:paraId="09CD1B83" w14:textId="77777777" w:rsidR="00565815" w:rsidRPr="00005ABA" w:rsidRDefault="00565815" w:rsidP="000D3C8C">
      <w:pPr>
        <w:tabs>
          <w:tab w:val="left" w:pos="5580"/>
          <w:tab w:val="left" w:pos="5760"/>
        </w:tabs>
        <w:jc w:val="both"/>
        <w:rPr>
          <w:rFonts w:ascii="Century Gothic" w:hAnsi="Century Gothic"/>
          <w:bCs/>
        </w:rPr>
      </w:pPr>
    </w:p>
    <w:p w14:paraId="1CDBDBC3" w14:textId="77777777" w:rsidR="000D3C8C" w:rsidRPr="00565815" w:rsidRDefault="000D3C8C" w:rsidP="000D3C8C">
      <w:pPr>
        <w:tabs>
          <w:tab w:val="left" w:pos="5580"/>
          <w:tab w:val="left" w:pos="5760"/>
        </w:tabs>
        <w:jc w:val="both"/>
        <w:rPr>
          <w:rFonts w:ascii="Century Gothic" w:hAnsi="Century Gothic"/>
          <w:bCs/>
          <w:u w:val="single"/>
        </w:rPr>
      </w:pPr>
      <w:r w:rsidRPr="00565815">
        <w:rPr>
          <w:rFonts w:ascii="Century Gothic" w:hAnsi="Century Gothic"/>
          <w:bCs/>
          <w:u w:val="single"/>
        </w:rPr>
        <w:t>Ennek főbb elemei:</w:t>
      </w:r>
    </w:p>
    <w:p w14:paraId="12FCA955" w14:textId="77777777" w:rsidR="000D3C8C" w:rsidRPr="00005ABA" w:rsidRDefault="000D3C8C"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 xml:space="preserve">Az önkormányzat gazdasági-és pénzügyi helyzetének folyamatos javítása a helyi bevételek növekedésével. A cél egyrészről a vállalkozások számának bővítése, új vállalkozások bevonzása, valamint a meglévő vállalkozások tevékenységét támogató intézkedések. Fontos a pályázati források kihasználása, amelyből lehetőség szerint ki kell alakítania az önkormányzatnak egy saját ipari parkot. </w:t>
      </w:r>
    </w:p>
    <w:p w14:paraId="421F8878" w14:textId="07925B3C" w:rsidR="00A345A2" w:rsidRPr="00005ABA" w:rsidRDefault="000D3C8C"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Kiemelten fontos a település úthálózatának fejlesztése. Nélkülözhetetlen a Diófa utca, Mikszáth Kálmán utca</w:t>
      </w:r>
      <w:r w:rsidR="00A824A8" w:rsidRPr="00005ABA">
        <w:rPr>
          <w:rFonts w:ascii="Century Gothic" w:hAnsi="Century Gothic"/>
          <w:bCs/>
        </w:rPr>
        <w:t xml:space="preserve">, </w:t>
      </w:r>
      <w:r w:rsidR="00A345A2" w:rsidRPr="00005ABA">
        <w:rPr>
          <w:rFonts w:ascii="Century Gothic" w:hAnsi="Century Gothic"/>
          <w:bCs/>
        </w:rPr>
        <w:t>Géza utca,</w:t>
      </w:r>
      <w:r w:rsidRPr="00005ABA">
        <w:rPr>
          <w:rFonts w:ascii="Century Gothic" w:hAnsi="Century Gothic"/>
          <w:bCs/>
        </w:rPr>
        <w:t xml:space="preserve"> </w:t>
      </w:r>
      <w:r w:rsidR="00A345A2" w:rsidRPr="00005ABA">
        <w:rPr>
          <w:rFonts w:ascii="Century Gothic" w:hAnsi="Century Gothic"/>
          <w:bCs/>
        </w:rPr>
        <w:t xml:space="preserve">Pataksor út és az abból nyíló utcák, </w:t>
      </w:r>
      <w:r w:rsidRPr="00005ABA">
        <w:rPr>
          <w:rFonts w:ascii="Century Gothic" w:hAnsi="Century Gothic"/>
          <w:bCs/>
        </w:rPr>
        <w:t>a Temesvári ut</w:t>
      </w:r>
      <w:r w:rsidR="00A824A8" w:rsidRPr="00005ABA">
        <w:rPr>
          <w:rFonts w:ascii="Century Gothic" w:hAnsi="Century Gothic"/>
          <w:bCs/>
        </w:rPr>
        <w:t xml:space="preserve">cából </w:t>
      </w:r>
      <w:r w:rsidRPr="00005ABA">
        <w:rPr>
          <w:rFonts w:ascii="Century Gothic" w:hAnsi="Century Gothic"/>
          <w:bCs/>
        </w:rPr>
        <w:t xml:space="preserve">nyíló utcák rendbetétele, esetlegesen szilárd burkolattal történő ellátása. </w:t>
      </w:r>
      <w:r w:rsidR="00A345A2" w:rsidRPr="00005ABA">
        <w:rPr>
          <w:rFonts w:ascii="Century Gothic" w:hAnsi="Century Gothic"/>
          <w:bCs/>
        </w:rPr>
        <w:t>Tokod Ebszőnybánya területén a felső Vájár út, Csobán tanya területén található utak rendbetétele is szükséges.</w:t>
      </w:r>
    </w:p>
    <w:p w14:paraId="01F8CBD8" w14:textId="08CB6E53" w:rsidR="000D3C8C" w:rsidRPr="00005ABA" w:rsidRDefault="000D3C8C" w:rsidP="00A824A8">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A település számos területén kell korszerűsítenünk járdahálózatot</w:t>
      </w:r>
      <w:r w:rsidR="00A345A2" w:rsidRPr="00005ABA">
        <w:rPr>
          <w:rFonts w:ascii="Century Gothic" w:hAnsi="Century Gothic"/>
          <w:bCs/>
        </w:rPr>
        <w:t>, illetve ahol még nincs, ott ki kell építeni.</w:t>
      </w:r>
      <w:r w:rsidRPr="00005ABA">
        <w:rPr>
          <w:rFonts w:ascii="Century Gothic" w:hAnsi="Century Gothic"/>
          <w:bCs/>
        </w:rPr>
        <w:t xml:space="preserve"> </w:t>
      </w:r>
    </w:p>
    <w:p w14:paraId="40B0C628" w14:textId="77777777" w:rsidR="000D3C8C" w:rsidRPr="00005ABA" w:rsidRDefault="000D3C8C"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Az úthálózat fejlesztésével szorosan összefügg a felszíni csapadék- és belvíz elvezetése. A meglévő árkok, kanálisok tisztítása, betemetett árokrendszer újraépítése is jelentős feladat.</w:t>
      </w:r>
    </w:p>
    <w:p w14:paraId="41DDCBA1" w14:textId="248DFC3C" w:rsidR="000D3C8C" w:rsidRPr="00005ABA" w:rsidRDefault="00A824A8"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Temető, és ravatalozó épületének korszerűsítése, fejlesztése</w:t>
      </w:r>
    </w:p>
    <w:p w14:paraId="74D9BB6C" w14:textId="7612401E" w:rsidR="000D3C8C" w:rsidRPr="00005ABA" w:rsidRDefault="000D3C8C"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A Hősök terén is jelentősebb fejlesztések sora várakozik a Magyar Közút Nonprofit Zrt.-vel egyeztetve és közreműködve. Új aszfaltréteg kerülne a régi töredezett burkolat helyére, a téren található szigeteket is újra kell szegélyezni, illetve ki kell alakítani parkolási lehetőségeket a bolt és a templom épülete előtt.</w:t>
      </w:r>
      <w:r w:rsidR="009A43B1" w:rsidRPr="00005ABA">
        <w:rPr>
          <w:rFonts w:ascii="Century Gothic" w:hAnsi="Century Gothic"/>
          <w:bCs/>
        </w:rPr>
        <w:t xml:space="preserve"> </w:t>
      </w:r>
      <w:r w:rsidR="00CD3263" w:rsidRPr="00005ABA">
        <w:rPr>
          <w:rFonts w:ascii="Century Gothic" w:hAnsi="Century Gothic"/>
          <w:bCs/>
        </w:rPr>
        <w:t>A Kossuth Lajos és Dózsa György utca sarkánál található, a temetőbe érkező autósok parkolására használt terület térkővel való burkolása, illetve egy járda sáv kialakítása.</w:t>
      </w:r>
    </w:p>
    <w:p w14:paraId="248E67B7" w14:textId="1D5F03D2" w:rsidR="00CD3263" w:rsidRPr="00005ABA" w:rsidRDefault="00CD3263"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 xml:space="preserve">Amennyiben anyagi fedezet rendelkezésre áll és az illetékes hatóságok támogatásukat adják, gyalogátkelőhelyek létesítése a Kossuth Lajos utca több szakaszán. </w:t>
      </w:r>
    </w:p>
    <w:p w14:paraId="5FF81991" w14:textId="55BC9F73" w:rsidR="000D3C8C" w:rsidRPr="00005ABA" w:rsidRDefault="000D3C8C"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 xml:space="preserve">Tokod-Ebszőnybányán </w:t>
      </w:r>
      <w:r w:rsidR="00005EB6" w:rsidRPr="00005ABA">
        <w:rPr>
          <w:rFonts w:ascii="Century Gothic" w:hAnsi="Century Gothic"/>
          <w:bCs/>
        </w:rPr>
        <w:t>új</w:t>
      </w:r>
      <w:r w:rsidRPr="00005ABA">
        <w:rPr>
          <w:rFonts w:ascii="Century Gothic" w:hAnsi="Century Gothic"/>
          <w:bCs/>
        </w:rPr>
        <w:t xml:space="preserve"> Közösségi Ház </w:t>
      </w:r>
      <w:r w:rsidR="00005EB6" w:rsidRPr="00005ABA">
        <w:rPr>
          <w:rFonts w:ascii="Century Gothic" w:hAnsi="Century Gothic"/>
          <w:bCs/>
        </w:rPr>
        <w:t xml:space="preserve">kialakítása, </w:t>
      </w:r>
      <w:r w:rsidRPr="00005ABA">
        <w:rPr>
          <w:rFonts w:ascii="Century Gothic" w:hAnsi="Century Gothic"/>
          <w:bCs/>
        </w:rPr>
        <w:t>eszközök vásárlása az ott tartózkodó gyermekek részére, amennyiben anyagi lehetőségeink megengedik.</w:t>
      </w:r>
    </w:p>
    <w:p w14:paraId="6524759D" w14:textId="15932C16" w:rsidR="009A43B1" w:rsidRPr="00005ABA" w:rsidRDefault="009A43B1"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A Lukácsi Máté és Liszt Ferenc Művelődési házak állagmegóvása is fontos, illetve az aktuális problémák orvoslása és a már meglévő hibák kijavítása az anyagi helyzetünkhöz mérten.</w:t>
      </w:r>
    </w:p>
    <w:p w14:paraId="4BF9A8EA" w14:textId="654D4E0B" w:rsidR="000D3C8C" w:rsidRPr="00005ABA" w:rsidRDefault="000D3C8C"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lastRenderedPageBreak/>
        <w:t xml:space="preserve">A településrendezési terv újragondolása, amelynek átalakítása során törekedni kell a helyi lakosság </w:t>
      </w:r>
      <w:r w:rsidR="007105AE">
        <w:rPr>
          <w:rFonts w:ascii="Century Gothic" w:hAnsi="Century Gothic"/>
          <w:bCs/>
        </w:rPr>
        <w:t xml:space="preserve">és vállalkozások </w:t>
      </w:r>
      <w:r w:rsidRPr="00005ABA">
        <w:rPr>
          <w:rFonts w:ascii="Century Gothic" w:hAnsi="Century Gothic"/>
          <w:bCs/>
        </w:rPr>
        <w:t xml:space="preserve">által alátámasztott igények kielégítésére. </w:t>
      </w:r>
    </w:p>
    <w:p w14:paraId="43D1FFA9" w14:textId="691F679B" w:rsidR="000D3C8C" w:rsidRPr="00005ABA" w:rsidRDefault="000D3C8C"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 xml:space="preserve">Tokod-Ebszőnybánya rehabilitációja, </w:t>
      </w:r>
      <w:r w:rsidR="009A43B1" w:rsidRPr="00005ABA">
        <w:rPr>
          <w:rFonts w:ascii="Century Gothic" w:hAnsi="Century Gothic"/>
          <w:bCs/>
        </w:rPr>
        <w:t xml:space="preserve">egy bányász emlékmű </w:t>
      </w:r>
      <w:r w:rsidR="00005EB6" w:rsidRPr="00005ABA">
        <w:rPr>
          <w:rFonts w:ascii="Century Gothic" w:hAnsi="Century Gothic"/>
          <w:bCs/>
        </w:rPr>
        <w:t xml:space="preserve">helyének </w:t>
      </w:r>
      <w:r w:rsidR="009A43B1" w:rsidRPr="00005ABA">
        <w:rPr>
          <w:rFonts w:ascii="Century Gothic" w:hAnsi="Century Gothic"/>
          <w:bCs/>
        </w:rPr>
        <w:t xml:space="preserve">kialakítása </w:t>
      </w:r>
    </w:p>
    <w:p w14:paraId="0D25DA92" w14:textId="61372DAD" w:rsidR="00005EB6" w:rsidRPr="00005ABA" w:rsidRDefault="00005EB6"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teljes településen közvilágítás fejlesztés, akár ütemezett megvalósítással</w:t>
      </w:r>
    </w:p>
    <w:p w14:paraId="1CE04108" w14:textId="61C0BE66" w:rsidR="00005ABA" w:rsidRPr="00005ABA" w:rsidRDefault="00005ABA"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a teljes településen forgalomtechnikai felülvizsgálat, lakossági fórumon történő egyeztetéssel</w:t>
      </w:r>
    </w:p>
    <w:p w14:paraId="3A55364E" w14:textId="1265B57D" w:rsidR="00005ABA" w:rsidRPr="00005ABA" w:rsidRDefault="00005ABA"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lakossági járda korszerűsítési program, lakossági pályáztatással, az építőanyag önkormányzati támogatásával</w:t>
      </w:r>
    </w:p>
    <w:p w14:paraId="62F045B0" w14:textId="7FDD5554" w:rsidR="00005ABA" w:rsidRPr="00005ABA" w:rsidRDefault="00005ABA"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az Alkotóház</w:t>
      </w:r>
      <w:r w:rsidR="007105AE">
        <w:rPr>
          <w:rFonts w:ascii="Century Gothic" w:hAnsi="Century Gothic"/>
          <w:bCs/>
        </w:rPr>
        <w:t xml:space="preserve"> folyamatos</w:t>
      </w:r>
      <w:r w:rsidRPr="00005ABA">
        <w:rPr>
          <w:rFonts w:ascii="Century Gothic" w:hAnsi="Century Gothic"/>
          <w:bCs/>
        </w:rPr>
        <w:t xml:space="preserve"> korszerűsítése, a tetőhéjazat cseréje, vizesblokk felújítása, kerítés- székely kapu újjáépítése</w:t>
      </w:r>
    </w:p>
    <w:p w14:paraId="6A49CA63" w14:textId="681175D9" w:rsidR="000D3C8C" w:rsidRPr="00005ABA" w:rsidRDefault="000D3C8C"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 xml:space="preserve">Az üveggyári iskola </w:t>
      </w:r>
      <w:r w:rsidR="00005EB6" w:rsidRPr="00005ABA">
        <w:rPr>
          <w:rFonts w:ascii="Century Gothic" w:hAnsi="Century Gothic"/>
          <w:bCs/>
        </w:rPr>
        <w:t>épületének hasznosítása, akár értékesítés</w:t>
      </w:r>
      <w:r w:rsidR="007105AE">
        <w:rPr>
          <w:rFonts w:ascii="Century Gothic" w:hAnsi="Century Gothic"/>
          <w:bCs/>
        </w:rPr>
        <w:t>s</w:t>
      </w:r>
      <w:r w:rsidR="00005EB6" w:rsidRPr="00005ABA">
        <w:rPr>
          <w:rFonts w:ascii="Century Gothic" w:hAnsi="Century Gothic"/>
          <w:bCs/>
        </w:rPr>
        <w:t>e</w:t>
      </w:r>
      <w:r w:rsidR="007105AE">
        <w:rPr>
          <w:rFonts w:ascii="Century Gothic" w:hAnsi="Century Gothic"/>
          <w:bCs/>
        </w:rPr>
        <w:t>l</w:t>
      </w:r>
    </w:p>
    <w:p w14:paraId="1BEF5DB1" w14:textId="0F245C97" w:rsidR="00CD3263" w:rsidRPr="00005ABA" w:rsidRDefault="00CD3263" w:rsidP="000D3C8C">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 xml:space="preserve">Tokod Nagyközség teljes területén fejleszteni kell a kamerarendszert, ezzel is elősegítve a jobb közbiztonságot, célszerű lenne Üveggyár településrészen is a polgárőrség megszervezése a településrészen élő lakosokból. </w:t>
      </w:r>
    </w:p>
    <w:p w14:paraId="2E3D69DA" w14:textId="77777777" w:rsidR="000D3C8C" w:rsidRPr="00005ABA" w:rsidRDefault="000D3C8C" w:rsidP="000D3C8C">
      <w:pPr>
        <w:tabs>
          <w:tab w:val="left" w:pos="5580"/>
          <w:tab w:val="left" w:pos="5760"/>
        </w:tabs>
        <w:jc w:val="both"/>
        <w:rPr>
          <w:rFonts w:ascii="Century Gothic" w:hAnsi="Century Gothic"/>
          <w:bCs/>
        </w:rPr>
      </w:pPr>
    </w:p>
    <w:p w14:paraId="05129210" w14:textId="7A65CEB5" w:rsidR="000D3C8C" w:rsidRDefault="000D3C8C" w:rsidP="000D3C8C">
      <w:pPr>
        <w:tabs>
          <w:tab w:val="left" w:pos="5580"/>
          <w:tab w:val="left" w:pos="5760"/>
        </w:tabs>
        <w:jc w:val="both"/>
        <w:rPr>
          <w:rFonts w:ascii="Century Gothic" w:hAnsi="Century Gothic"/>
          <w:bCs/>
          <w:u w:val="single"/>
        </w:rPr>
      </w:pPr>
      <w:r w:rsidRPr="00005ABA">
        <w:rPr>
          <w:rFonts w:ascii="Century Gothic" w:hAnsi="Century Gothic"/>
          <w:bCs/>
          <w:u w:val="single"/>
        </w:rPr>
        <w:t xml:space="preserve">Településünket érintő turisztikai </w:t>
      </w:r>
      <w:r w:rsidR="00AC796F">
        <w:rPr>
          <w:rFonts w:ascii="Century Gothic" w:hAnsi="Century Gothic"/>
          <w:bCs/>
          <w:u w:val="single"/>
        </w:rPr>
        <w:t xml:space="preserve">és kulturális </w:t>
      </w:r>
      <w:r w:rsidRPr="00005ABA">
        <w:rPr>
          <w:rFonts w:ascii="Century Gothic" w:hAnsi="Century Gothic"/>
          <w:bCs/>
          <w:u w:val="single"/>
        </w:rPr>
        <w:t>fejlesztés irányai:</w:t>
      </w:r>
    </w:p>
    <w:p w14:paraId="4531B997" w14:textId="77777777" w:rsidR="00AC796F" w:rsidRPr="00005ABA" w:rsidRDefault="00AC796F" w:rsidP="00AC796F">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A tokodi népművészek, népi mesterségek gyakorlói eddig is nagyban öregbítették községünk hírnevét. Községünk rangja megköveteli, hogy Tokod megbecsülje tehetséges alkotóit kiállítások szervezésével, kiadványok megjelentetésének támogatásával és ha lehet megrendelésekkel. Éppen ezért feladatunk -a már korábban megrendezett- mesterségek bemutatójának pár évenkénti újra rendezése, ahol a gyűjtemények megvásárlásával támogatható a régi mesterségek tovább élése.</w:t>
      </w:r>
    </w:p>
    <w:p w14:paraId="1FA9B4F1" w14:textId="77777777" w:rsidR="00AC796F" w:rsidRPr="00005ABA" w:rsidRDefault="00AC796F" w:rsidP="00AC796F">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 xml:space="preserve">A korábban kialakult hagyományokat meg kell tartani és törekedni kell arra, hogy Tokodhoz további jelentősebb hazai vagy nemzetközi események, versenyek kötődjenek. A tokodi sportegyesületeket és civilszervezeteket a jövőben is támogatni kell. </w:t>
      </w:r>
    </w:p>
    <w:p w14:paraId="4C8F4848" w14:textId="77777777" w:rsidR="00AC796F" w:rsidRPr="00005ABA" w:rsidRDefault="00AC796F" w:rsidP="00AC796F">
      <w:pPr>
        <w:pStyle w:val="Listaszerbekezds"/>
        <w:numPr>
          <w:ilvl w:val="0"/>
          <w:numId w:val="4"/>
        </w:numPr>
        <w:tabs>
          <w:tab w:val="left" w:pos="5580"/>
          <w:tab w:val="left" w:pos="5760"/>
        </w:tabs>
        <w:jc w:val="both"/>
        <w:rPr>
          <w:rFonts w:ascii="Century Gothic" w:hAnsi="Century Gothic"/>
          <w:bCs/>
        </w:rPr>
      </w:pPr>
      <w:r w:rsidRPr="00005ABA">
        <w:rPr>
          <w:rFonts w:ascii="Century Gothic" w:hAnsi="Century Gothic"/>
          <w:bCs/>
        </w:rPr>
        <w:t>Kulturális életet is fel kell pezsdíteni a településen, irodalmi estekkel, akár humoristák vagy mozgó színházak előadásával.</w:t>
      </w:r>
    </w:p>
    <w:p w14:paraId="55E0C093" w14:textId="77777777" w:rsidR="00AC796F" w:rsidRPr="00005ABA" w:rsidRDefault="00AC796F" w:rsidP="000D3C8C">
      <w:pPr>
        <w:tabs>
          <w:tab w:val="left" w:pos="5580"/>
          <w:tab w:val="left" w:pos="5760"/>
        </w:tabs>
        <w:jc w:val="both"/>
        <w:rPr>
          <w:rFonts w:ascii="Century Gothic" w:hAnsi="Century Gothic"/>
          <w:bCs/>
          <w:u w:val="single"/>
        </w:rPr>
      </w:pPr>
    </w:p>
    <w:p w14:paraId="347A1654" w14:textId="04687E34" w:rsidR="000D3C8C" w:rsidRPr="00005ABA" w:rsidRDefault="000D3C8C" w:rsidP="000D3C8C">
      <w:pPr>
        <w:tabs>
          <w:tab w:val="left" w:pos="5580"/>
          <w:tab w:val="left" w:pos="5760"/>
        </w:tabs>
        <w:jc w:val="both"/>
        <w:rPr>
          <w:rFonts w:ascii="Century Gothic" w:hAnsi="Century Gothic"/>
          <w:bCs/>
        </w:rPr>
      </w:pPr>
      <w:r w:rsidRPr="00005ABA">
        <w:rPr>
          <w:rFonts w:ascii="Century Gothic" w:hAnsi="Century Gothic"/>
          <w:bCs/>
        </w:rPr>
        <w:t>Hatalmas lehetőségek rejlenek a tokodi pincevölgyben, éppen ezért a megfelelő infrastruktúra kiépítése és fejlesztése alapja a továbblépésnek. Több gazda áldozatos munkájának köszönhetően a közeljövőben már borászati bemutatóhelyként fog üzemelni több pince a völgy területén. A szálláshelyeinket népszerűsíteni szükséges és jobban ki kell használni a községünkön áthaladó kéktúra útvonal kínálta lehetőségeket. Tokodon látható az egyik legszebb és legértékesebb, magyarországi római erőd, éppen ezért el kell gondolkodni a turisztikai célú hasznosítás lehetőségén</w:t>
      </w:r>
      <w:r w:rsidR="00CD3263" w:rsidRPr="00005ABA">
        <w:rPr>
          <w:rFonts w:ascii="Century Gothic" w:hAnsi="Century Gothic"/>
          <w:bCs/>
        </w:rPr>
        <w:t xml:space="preserve">, esetlegesen a Római Napok újra indításán, amennyiben erre igény mutatkozik. </w:t>
      </w:r>
      <w:r w:rsidRPr="00005ABA">
        <w:rPr>
          <w:rFonts w:ascii="Century Gothic" w:hAnsi="Century Gothic"/>
          <w:bCs/>
        </w:rPr>
        <w:t xml:space="preserve">El kell érni, hogy mindhárom településrészen legyenek rendezvények, melyek összekovácsolják a település lakóit. </w:t>
      </w:r>
    </w:p>
    <w:p w14:paraId="4AB755ED" w14:textId="77777777" w:rsidR="000D3C8C" w:rsidRDefault="000D3C8C" w:rsidP="000D3C8C">
      <w:pPr>
        <w:tabs>
          <w:tab w:val="left" w:pos="5580"/>
          <w:tab w:val="left" w:pos="5760"/>
        </w:tabs>
        <w:jc w:val="both"/>
        <w:rPr>
          <w:rFonts w:ascii="Century Gothic" w:hAnsi="Century Gothic"/>
          <w:bCs/>
        </w:rPr>
      </w:pPr>
    </w:p>
    <w:p w14:paraId="621F57FF" w14:textId="77777777" w:rsidR="00B26A3A" w:rsidRDefault="00B26A3A" w:rsidP="000D3C8C">
      <w:pPr>
        <w:tabs>
          <w:tab w:val="left" w:pos="5580"/>
          <w:tab w:val="left" w:pos="5760"/>
        </w:tabs>
        <w:jc w:val="both"/>
        <w:rPr>
          <w:rFonts w:ascii="Century Gothic" w:hAnsi="Century Gothic"/>
          <w:bCs/>
        </w:rPr>
      </w:pPr>
    </w:p>
    <w:p w14:paraId="285253F3" w14:textId="77777777" w:rsidR="00B26A3A" w:rsidRPr="00005ABA" w:rsidRDefault="00B26A3A" w:rsidP="000D3C8C">
      <w:pPr>
        <w:tabs>
          <w:tab w:val="left" w:pos="5580"/>
          <w:tab w:val="left" w:pos="5760"/>
        </w:tabs>
        <w:jc w:val="both"/>
        <w:rPr>
          <w:rFonts w:ascii="Century Gothic" w:hAnsi="Century Gothic"/>
          <w:bCs/>
        </w:rPr>
      </w:pPr>
    </w:p>
    <w:p w14:paraId="50BDDDD9" w14:textId="2D8FBF5F" w:rsidR="00005ABA" w:rsidRPr="00005ABA" w:rsidRDefault="00005ABA" w:rsidP="00005ABA">
      <w:pPr>
        <w:spacing w:line="276" w:lineRule="auto"/>
        <w:rPr>
          <w:rFonts w:ascii="Century Gothic" w:hAnsi="Century Gothic"/>
          <w:u w:val="single"/>
        </w:rPr>
      </w:pPr>
      <w:r w:rsidRPr="00005ABA">
        <w:rPr>
          <w:rFonts w:ascii="Century Gothic" w:hAnsi="Century Gothic"/>
          <w:u w:val="single"/>
        </w:rPr>
        <w:lastRenderedPageBreak/>
        <w:t>Szociális tevékenység, egészségügy</w:t>
      </w:r>
      <w:r w:rsidRPr="00005ABA">
        <w:rPr>
          <w:rFonts w:ascii="Century Gothic" w:hAnsi="Century Gothic"/>
        </w:rPr>
        <w:t>:</w:t>
      </w:r>
    </w:p>
    <w:p w14:paraId="4C8B8BFD" w14:textId="34CF2629" w:rsidR="00005ABA" w:rsidRPr="00005ABA" w:rsidRDefault="00005ABA" w:rsidP="00005ABA">
      <w:pPr>
        <w:numPr>
          <w:ilvl w:val="0"/>
          <w:numId w:val="5"/>
        </w:numPr>
        <w:spacing w:line="276" w:lineRule="auto"/>
        <w:jc w:val="both"/>
        <w:rPr>
          <w:rFonts w:ascii="Century Gothic" w:hAnsi="Century Gothic"/>
        </w:rPr>
      </w:pPr>
      <w:r w:rsidRPr="00005ABA">
        <w:rPr>
          <w:rFonts w:ascii="Century Gothic" w:hAnsi="Century Gothic"/>
        </w:rPr>
        <w:t xml:space="preserve">falugondnoki </w:t>
      </w:r>
      <w:r>
        <w:rPr>
          <w:rFonts w:ascii="Century Gothic" w:hAnsi="Century Gothic"/>
        </w:rPr>
        <w:t xml:space="preserve">és tanyagondnoki </w:t>
      </w:r>
      <w:r w:rsidRPr="00005ABA">
        <w:rPr>
          <w:rFonts w:ascii="Century Gothic" w:hAnsi="Century Gothic"/>
        </w:rPr>
        <w:t>szolgálat folyamatos fenntartása;</w:t>
      </w:r>
    </w:p>
    <w:p w14:paraId="2086363D" w14:textId="77777777" w:rsidR="00005ABA" w:rsidRPr="00005ABA" w:rsidRDefault="00005ABA" w:rsidP="00005ABA">
      <w:pPr>
        <w:numPr>
          <w:ilvl w:val="0"/>
          <w:numId w:val="5"/>
        </w:numPr>
        <w:spacing w:line="276" w:lineRule="auto"/>
        <w:jc w:val="both"/>
        <w:rPr>
          <w:rFonts w:ascii="Century Gothic" w:hAnsi="Century Gothic"/>
        </w:rPr>
      </w:pPr>
      <w:r w:rsidRPr="00005ABA">
        <w:rPr>
          <w:rFonts w:ascii="Century Gothic" w:hAnsi="Century Gothic"/>
        </w:rPr>
        <w:t>e-közigazgatási szolgáltatások folyamatos bővítése;</w:t>
      </w:r>
    </w:p>
    <w:p w14:paraId="57DB8705" w14:textId="09F7C8D7" w:rsidR="00005ABA" w:rsidRDefault="00005ABA" w:rsidP="00005ABA">
      <w:pPr>
        <w:numPr>
          <w:ilvl w:val="0"/>
          <w:numId w:val="5"/>
        </w:numPr>
        <w:spacing w:line="276" w:lineRule="auto"/>
        <w:jc w:val="both"/>
        <w:rPr>
          <w:rFonts w:ascii="Century Gothic" w:hAnsi="Century Gothic"/>
        </w:rPr>
      </w:pPr>
      <w:r w:rsidRPr="00005ABA">
        <w:rPr>
          <w:rFonts w:ascii="Century Gothic" w:hAnsi="Century Gothic"/>
        </w:rPr>
        <w:t>az önkormányzat által működtetett házi gondozószolgálat, idősellátás megőrzése, fenntartása;</w:t>
      </w:r>
    </w:p>
    <w:p w14:paraId="1DD859CC" w14:textId="52C70B13" w:rsidR="00005ABA" w:rsidRDefault="00005ABA" w:rsidP="00005ABA">
      <w:pPr>
        <w:numPr>
          <w:ilvl w:val="0"/>
          <w:numId w:val="5"/>
        </w:numPr>
        <w:spacing w:line="276" w:lineRule="auto"/>
        <w:jc w:val="both"/>
        <w:rPr>
          <w:rFonts w:ascii="Century Gothic" w:hAnsi="Century Gothic"/>
        </w:rPr>
      </w:pPr>
      <w:r w:rsidRPr="00005ABA">
        <w:rPr>
          <w:rFonts w:ascii="Century Gothic" w:hAnsi="Century Gothic"/>
        </w:rPr>
        <w:t>a munkanélküliek foglalkoztatásának biztosítása, közmunkaprogramban való további részvétel, munkahelyteremtő vállalkozások támogatása.</w:t>
      </w:r>
    </w:p>
    <w:p w14:paraId="3900BF74" w14:textId="4B790CF4" w:rsidR="00005ABA" w:rsidRPr="00005ABA" w:rsidRDefault="00005ABA" w:rsidP="00005ABA">
      <w:pPr>
        <w:numPr>
          <w:ilvl w:val="0"/>
          <w:numId w:val="5"/>
        </w:numPr>
        <w:spacing w:line="276" w:lineRule="auto"/>
        <w:jc w:val="both"/>
        <w:rPr>
          <w:rFonts w:ascii="Century Gothic" w:hAnsi="Century Gothic"/>
        </w:rPr>
      </w:pPr>
      <w:r>
        <w:rPr>
          <w:rFonts w:ascii="Century Gothic" w:hAnsi="Century Gothic"/>
        </w:rPr>
        <w:t xml:space="preserve">továbbra is fenn kell tartani a települési támogatásokat, pl újszülöttek egyszeri települési támogatása, szociális </w:t>
      </w:r>
      <w:r w:rsidR="00CD4127">
        <w:rPr>
          <w:rFonts w:ascii="Century Gothic" w:hAnsi="Century Gothic"/>
        </w:rPr>
        <w:t>tűzifa</w:t>
      </w:r>
      <w:r>
        <w:rPr>
          <w:rFonts w:ascii="Century Gothic" w:hAnsi="Century Gothic"/>
        </w:rPr>
        <w:t xml:space="preserve">, bursa hungarica felső oktatási ösztöndíj pályázat, </w:t>
      </w:r>
      <w:r w:rsidR="00CD4127">
        <w:rPr>
          <w:rFonts w:ascii="Century Gothic" w:hAnsi="Century Gothic"/>
        </w:rPr>
        <w:t>ingyenes lakossági fogászati ellátás, nyári diákmunka, „idősek napja” támogatás</w:t>
      </w:r>
    </w:p>
    <w:p w14:paraId="25A9C63E" w14:textId="77777777" w:rsidR="00706696" w:rsidRPr="00005ABA" w:rsidRDefault="00706696" w:rsidP="000D3C8C">
      <w:pPr>
        <w:tabs>
          <w:tab w:val="left" w:pos="5580"/>
          <w:tab w:val="left" w:pos="5760"/>
        </w:tabs>
        <w:jc w:val="both"/>
        <w:rPr>
          <w:rFonts w:ascii="Century Gothic" w:hAnsi="Century Gothic"/>
          <w:bCs/>
        </w:rPr>
      </w:pPr>
    </w:p>
    <w:p w14:paraId="1FCC595A" w14:textId="4F491BAF" w:rsidR="000D3C8C" w:rsidRPr="00005ABA" w:rsidRDefault="000D3C8C" w:rsidP="000D3C8C">
      <w:pPr>
        <w:tabs>
          <w:tab w:val="left" w:pos="5580"/>
          <w:tab w:val="left" w:pos="5760"/>
        </w:tabs>
        <w:jc w:val="both"/>
        <w:rPr>
          <w:rFonts w:ascii="Century Gothic" w:hAnsi="Century Gothic"/>
          <w:bCs/>
          <w:u w:val="single"/>
        </w:rPr>
      </w:pPr>
      <w:r w:rsidRPr="00005ABA">
        <w:rPr>
          <w:rFonts w:ascii="Century Gothic" w:hAnsi="Century Gothic"/>
          <w:bCs/>
          <w:u w:val="single"/>
        </w:rPr>
        <w:t xml:space="preserve">Közterületeink karbantartására </w:t>
      </w:r>
      <w:r w:rsidR="00CD4127">
        <w:rPr>
          <w:rFonts w:ascii="Century Gothic" w:hAnsi="Century Gothic"/>
          <w:bCs/>
          <w:u w:val="single"/>
        </w:rPr>
        <w:t xml:space="preserve">továbbra is </w:t>
      </w:r>
      <w:r w:rsidRPr="00005ABA">
        <w:rPr>
          <w:rFonts w:ascii="Century Gothic" w:hAnsi="Century Gothic"/>
          <w:bCs/>
          <w:u w:val="single"/>
        </w:rPr>
        <w:t xml:space="preserve">nagyobb gondot szeretnék fordítani a jövőben, </w:t>
      </w:r>
      <w:r w:rsidR="009A78C1">
        <w:rPr>
          <w:rFonts w:ascii="Century Gothic" w:hAnsi="Century Gothic"/>
          <w:bCs/>
          <w:u w:val="single"/>
        </w:rPr>
        <w:t xml:space="preserve">illetve a rendezett településkép </w:t>
      </w:r>
      <w:r w:rsidRPr="00005ABA">
        <w:rPr>
          <w:rFonts w:ascii="Century Gothic" w:hAnsi="Century Gothic"/>
          <w:bCs/>
          <w:u w:val="single"/>
        </w:rPr>
        <w:t xml:space="preserve">érdekében az alábbi intézkedések szükségesek: </w:t>
      </w:r>
    </w:p>
    <w:p w14:paraId="7D8CA191" w14:textId="77777777" w:rsidR="000D3C8C" w:rsidRPr="00005ABA" w:rsidRDefault="000D3C8C" w:rsidP="00855EF7">
      <w:pPr>
        <w:pStyle w:val="Listaszerbekezds"/>
        <w:numPr>
          <w:ilvl w:val="0"/>
          <w:numId w:val="7"/>
        </w:numPr>
        <w:tabs>
          <w:tab w:val="left" w:pos="5580"/>
          <w:tab w:val="left" w:pos="5760"/>
        </w:tabs>
        <w:jc w:val="both"/>
        <w:rPr>
          <w:rFonts w:ascii="Century Gothic" w:hAnsi="Century Gothic"/>
          <w:bCs/>
        </w:rPr>
      </w:pPr>
      <w:r w:rsidRPr="00005ABA">
        <w:rPr>
          <w:rFonts w:ascii="Century Gothic" w:hAnsi="Century Gothic"/>
          <w:bCs/>
        </w:rPr>
        <w:t xml:space="preserve">fokozott figyelmet fordítani a közterületek gondozására, tisztántartására </w:t>
      </w:r>
    </w:p>
    <w:p w14:paraId="171F29A5" w14:textId="77777777" w:rsidR="000D3C8C" w:rsidRPr="00005ABA" w:rsidRDefault="000D3C8C" w:rsidP="00855EF7">
      <w:pPr>
        <w:pStyle w:val="Listaszerbekezds"/>
        <w:numPr>
          <w:ilvl w:val="0"/>
          <w:numId w:val="7"/>
        </w:numPr>
        <w:tabs>
          <w:tab w:val="left" w:pos="5580"/>
          <w:tab w:val="left" w:pos="5760"/>
        </w:tabs>
        <w:jc w:val="both"/>
        <w:rPr>
          <w:rFonts w:ascii="Century Gothic" w:hAnsi="Century Gothic"/>
          <w:bCs/>
        </w:rPr>
      </w:pPr>
      <w:r w:rsidRPr="00005ABA">
        <w:rPr>
          <w:rFonts w:ascii="Century Gothic" w:hAnsi="Century Gothic"/>
          <w:bCs/>
        </w:rPr>
        <w:t>virágosítási- és fásítási programok</w:t>
      </w:r>
    </w:p>
    <w:p w14:paraId="218D5D0F" w14:textId="77777777" w:rsidR="000D3C8C" w:rsidRPr="00005ABA" w:rsidRDefault="000D3C8C" w:rsidP="00855EF7">
      <w:pPr>
        <w:pStyle w:val="Listaszerbekezds"/>
        <w:numPr>
          <w:ilvl w:val="0"/>
          <w:numId w:val="7"/>
        </w:numPr>
        <w:tabs>
          <w:tab w:val="left" w:pos="5580"/>
          <w:tab w:val="left" w:pos="5760"/>
        </w:tabs>
        <w:jc w:val="both"/>
        <w:rPr>
          <w:rFonts w:ascii="Century Gothic" w:hAnsi="Century Gothic"/>
          <w:bCs/>
        </w:rPr>
      </w:pPr>
      <w:r w:rsidRPr="00005ABA">
        <w:rPr>
          <w:rFonts w:ascii="Century Gothic" w:hAnsi="Century Gothic"/>
          <w:bCs/>
        </w:rPr>
        <w:t>településszépítési programok szervezése</w:t>
      </w:r>
    </w:p>
    <w:p w14:paraId="4737D22E" w14:textId="77777777" w:rsidR="000D3C8C" w:rsidRPr="00005ABA" w:rsidRDefault="000D3C8C" w:rsidP="00855EF7">
      <w:pPr>
        <w:pStyle w:val="Listaszerbekezds"/>
        <w:numPr>
          <w:ilvl w:val="0"/>
          <w:numId w:val="7"/>
        </w:numPr>
        <w:tabs>
          <w:tab w:val="left" w:pos="5580"/>
          <w:tab w:val="left" w:pos="5760"/>
        </w:tabs>
        <w:jc w:val="both"/>
        <w:rPr>
          <w:rFonts w:ascii="Century Gothic" w:hAnsi="Century Gothic"/>
          <w:bCs/>
        </w:rPr>
      </w:pPr>
      <w:r w:rsidRPr="00005ABA">
        <w:rPr>
          <w:rFonts w:ascii="Century Gothic" w:hAnsi="Century Gothic"/>
          <w:bCs/>
        </w:rPr>
        <w:t>gondoskodni az elöregedett fák kivágásáról és pótlásáról</w:t>
      </w:r>
    </w:p>
    <w:p w14:paraId="4386FE5C" w14:textId="77777777" w:rsidR="000D3C8C" w:rsidRPr="00005ABA" w:rsidRDefault="000D3C8C" w:rsidP="00855EF7">
      <w:pPr>
        <w:pStyle w:val="Listaszerbekezds"/>
        <w:numPr>
          <w:ilvl w:val="0"/>
          <w:numId w:val="7"/>
        </w:numPr>
        <w:tabs>
          <w:tab w:val="left" w:pos="5580"/>
          <w:tab w:val="left" w:pos="5760"/>
        </w:tabs>
        <w:jc w:val="both"/>
        <w:rPr>
          <w:rFonts w:ascii="Century Gothic" w:hAnsi="Century Gothic"/>
          <w:bCs/>
        </w:rPr>
      </w:pPr>
      <w:r w:rsidRPr="00005ABA">
        <w:rPr>
          <w:rFonts w:ascii="Century Gothic" w:hAnsi="Century Gothic"/>
          <w:bCs/>
        </w:rPr>
        <w:t>figyelmet fordítani a köztéri építmények állagának megóvására, - külterületi utak, zöldövezet karbantartására</w:t>
      </w:r>
    </w:p>
    <w:p w14:paraId="2CD8EC7C" w14:textId="527993F6" w:rsidR="000D3C8C" w:rsidRDefault="000D3C8C" w:rsidP="00855EF7">
      <w:pPr>
        <w:pStyle w:val="Listaszerbekezds"/>
        <w:numPr>
          <w:ilvl w:val="0"/>
          <w:numId w:val="7"/>
        </w:numPr>
        <w:tabs>
          <w:tab w:val="left" w:pos="5580"/>
          <w:tab w:val="left" w:pos="5760"/>
        </w:tabs>
        <w:jc w:val="both"/>
        <w:rPr>
          <w:rFonts w:ascii="Century Gothic" w:hAnsi="Century Gothic"/>
          <w:bCs/>
        </w:rPr>
      </w:pPr>
      <w:r w:rsidRPr="00005ABA">
        <w:rPr>
          <w:rFonts w:ascii="Century Gothic" w:hAnsi="Century Gothic"/>
          <w:bCs/>
        </w:rPr>
        <w:t>újszülöttek parkját létrehozni, ezzel is elősegítve a legfiatalabb generációk kötődését a természethez</w:t>
      </w:r>
    </w:p>
    <w:p w14:paraId="1D2E1CB6" w14:textId="101F3955" w:rsidR="00CD4127" w:rsidRDefault="00CD4127" w:rsidP="00855EF7">
      <w:pPr>
        <w:pStyle w:val="Listaszerbekezds"/>
        <w:numPr>
          <w:ilvl w:val="0"/>
          <w:numId w:val="7"/>
        </w:numPr>
        <w:tabs>
          <w:tab w:val="left" w:pos="5580"/>
          <w:tab w:val="left" w:pos="5760"/>
        </w:tabs>
        <w:jc w:val="both"/>
        <w:rPr>
          <w:rFonts w:ascii="Century Gothic" w:hAnsi="Century Gothic"/>
          <w:bCs/>
        </w:rPr>
      </w:pPr>
      <w:r>
        <w:rPr>
          <w:rFonts w:ascii="Century Gothic" w:hAnsi="Century Gothic"/>
          <w:bCs/>
        </w:rPr>
        <w:t>illegális lerakóhelyek felkutatása, megszüntetése</w:t>
      </w:r>
    </w:p>
    <w:p w14:paraId="18E719BE" w14:textId="6AA276A7" w:rsidR="00CD4127" w:rsidRDefault="00CD4127" w:rsidP="00855EF7">
      <w:pPr>
        <w:pStyle w:val="Listaszerbekezds"/>
        <w:numPr>
          <w:ilvl w:val="0"/>
          <w:numId w:val="7"/>
        </w:numPr>
        <w:tabs>
          <w:tab w:val="left" w:pos="5580"/>
          <w:tab w:val="left" w:pos="5760"/>
        </w:tabs>
        <w:jc w:val="both"/>
        <w:rPr>
          <w:rFonts w:ascii="Century Gothic" w:hAnsi="Century Gothic"/>
          <w:bCs/>
        </w:rPr>
      </w:pPr>
      <w:r>
        <w:rPr>
          <w:rFonts w:ascii="Century Gothic" w:hAnsi="Century Gothic"/>
          <w:bCs/>
        </w:rPr>
        <w:t>rendezett szelektív hulladékgyűjtés forgalmas közterületen történő megvalósításával</w:t>
      </w:r>
    </w:p>
    <w:p w14:paraId="75AEDC8D" w14:textId="1F66BFE0" w:rsidR="00CD4127" w:rsidRDefault="00CD4127" w:rsidP="00855EF7">
      <w:pPr>
        <w:pStyle w:val="Listaszerbekezds"/>
        <w:numPr>
          <w:ilvl w:val="0"/>
          <w:numId w:val="7"/>
        </w:numPr>
        <w:tabs>
          <w:tab w:val="left" w:pos="5580"/>
          <w:tab w:val="left" w:pos="5760"/>
        </w:tabs>
        <w:jc w:val="both"/>
        <w:rPr>
          <w:rFonts w:ascii="Century Gothic" w:hAnsi="Century Gothic"/>
          <w:bCs/>
        </w:rPr>
      </w:pPr>
      <w:r>
        <w:rPr>
          <w:rFonts w:ascii="Century Gothic" w:hAnsi="Century Gothic"/>
          <w:bCs/>
        </w:rPr>
        <w:t>közterület karbantartására szolgáló gépek pályázatos beszerzése</w:t>
      </w:r>
    </w:p>
    <w:p w14:paraId="43DBC3B9" w14:textId="7DACCC63" w:rsidR="00CD4127" w:rsidRDefault="00CD4127" w:rsidP="00855EF7">
      <w:pPr>
        <w:pStyle w:val="Listaszerbekezds"/>
        <w:numPr>
          <w:ilvl w:val="0"/>
          <w:numId w:val="7"/>
        </w:numPr>
        <w:tabs>
          <w:tab w:val="left" w:pos="5580"/>
          <w:tab w:val="left" w:pos="5760"/>
        </w:tabs>
        <w:jc w:val="both"/>
        <w:rPr>
          <w:rFonts w:ascii="Century Gothic" w:hAnsi="Century Gothic"/>
          <w:bCs/>
        </w:rPr>
      </w:pPr>
      <w:r>
        <w:rPr>
          <w:rFonts w:ascii="Century Gothic" w:hAnsi="Century Gothic"/>
          <w:bCs/>
        </w:rPr>
        <w:t>lakossági komposztálók biztosítása, lakossági pályáztatással</w:t>
      </w:r>
    </w:p>
    <w:p w14:paraId="6929FFA7" w14:textId="42B7DD05" w:rsidR="00CD4127" w:rsidRDefault="00CD4127" w:rsidP="00855EF7">
      <w:pPr>
        <w:pStyle w:val="Listaszerbekezds"/>
        <w:numPr>
          <w:ilvl w:val="0"/>
          <w:numId w:val="7"/>
        </w:numPr>
        <w:tabs>
          <w:tab w:val="left" w:pos="5580"/>
          <w:tab w:val="left" w:pos="5760"/>
        </w:tabs>
        <w:jc w:val="both"/>
        <w:rPr>
          <w:rFonts w:ascii="Century Gothic" w:hAnsi="Century Gothic"/>
          <w:bCs/>
        </w:rPr>
      </w:pPr>
      <w:r>
        <w:rPr>
          <w:rFonts w:ascii="Century Gothic" w:hAnsi="Century Gothic"/>
          <w:bCs/>
        </w:rPr>
        <w:t>csatlakozni a térségi szintű „legszebb konyhakertek” pályázathoz</w:t>
      </w:r>
    </w:p>
    <w:p w14:paraId="22A6D77E" w14:textId="41326E44" w:rsidR="009A78C1" w:rsidRDefault="009A78C1" w:rsidP="00855EF7">
      <w:pPr>
        <w:pStyle w:val="Listaszerbekezds"/>
        <w:numPr>
          <w:ilvl w:val="0"/>
          <w:numId w:val="7"/>
        </w:numPr>
        <w:tabs>
          <w:tab w:val="left" w:pos="5580"/>
          <w:tab w:val="left" w:pos="5760"/>
        </w:tabs>
        <w:jc w:val="both"/>
        <w:rPr>
          <w:rFonts w:ascii="Century Gothic" w:hAnsi="Century Gothic"/>
          <w:bCs/>
        </w:rPr>
      </w:pPr>
      <w:r>
        <w:rPr>
          <w:rFonts w:ascii="Century Gothic" w:hAnsi="Century Gothic"/>
          <w:bCs/>
        </w:rPr>
        <w:t>közterület felügyelet megszervezése</w:t>
      </w:r>
    </w:p>
    <w:p w14:paraId="46BCEE8F" w14:textId="62E5A419" w:rsidR="00413F6F" w:rsidRPr="00005ABA" w:rsidRDefault="00413F6F" w:rsidP="00855EF7">
      <w:pPr>
        <w:pStyle w:val="Listaszerbekezds"/>
        <w:numPr>
          <w:ilvl w:val="0"/>
          <w:numId w:val="7"/>
        </w:numPr>
        <w:tabs>
          <w:tab w:val="left" w:pos="5580"/>
          <w:tab w:val="left" w:pos="5760"/>
        </w:tabs>
        <w:jc w:val="both"/>
        <w:rPr>
          <w:rFonts w:ascii="Century Gothic" w:hAnsi="Century Gothic"/>
          <w:bCs/>
        </w:rPr>
      </w:pPr>
      <w:r>
        <w:rPr>
          <w:rFonts w:ascii="Century Gothic" w:hAnsi="Century Gothic"/>
          <w:bCs/>
        </w:rPr>
        <w:t>internetes közösségi felületen hibabejelentő felület/ csoport létrehozása, működtetése</w:t>
      </w:r>
    </w:p>
    <w:p w14:paraId="18292CFB" w14:textId="77777777" w:rsidR="00706696" w:rsidRPr="00005ABA" w:rsidRDefault="00706696" w:rsidP="000D3C8C">
      <w:pPr>
        <w:jc w:val="both"/>
        <w:rPr>
          <w:rFonts w:ascii="Century Gothic" w:hAnsi="Century Gothic"/>
          <w:bCs/>
          <w:u w:val="single"/>
        </w:rPr>
      </w:pPr>
    </w:p>
    <w:p w14:paraId="0E2AF2C8" w14:textId="71C7C6F9" w:rsidR="000D3C8C" w:rsidRPr="00005ABA" w:rsidRDefault="000D3C8C" w:rsidP="000D3C8C">
      <w:pPr>
        <w:jc w:val="both"/>
        <w:rPr>
          <w:rFonts w:ascii="Century Gothic" w:hAnsi="Century Gothic"/>
          <w:bCs/>
          <w:u w:val="single"/>
        </w:rPr>
      </w:pPr>
      <w:r w:rsidRPr="00005ABA">
        <w:rPr>
          <w:rFonts w:ascii="Century Gothic" w:hAnsi="Century Gothic"/>
          <w:bCs/>
          <w:u w:val="single"/>
        </w:rPr>
        <w:t>Közösségi rendezvényhelyszínek kiépítése Tokod területén:</w:t>
      </w:r>
    </w:p>
    <w:p w14:paraId="20B09AA1" w14:textId="7BA337B0" w:rsidR="000D3C8C" w:rsidRPr="00005ABA" w:rsidRDefault="000D3C8C" w:rsidP="003B3C6E">
      <w:pPr>
        <w:pStyle w:val="Listaszerbekezds"/>
        <w:numPr>
          <w:ilvl w:val="0"/>
          <w:numId w:val="8"/>
        </w:numPr>
        <w:jc w:val="both"/>
        <w:rPr>
          <w:rFonts w:ascii="Century Gothic" w:hAnsi="Century Gothic"/>
          <w:bCs/>
        </w:rPr>
      </w:pPr>
      <w:r w:rsidRPr="00005ABA">
        <w:rPr>
          <w:rFonts w:ascii="Century Gothic" w:hAnsi="Century Gothic"/>
          <w:bCs/>
        </w:rPr>
        <w:t>Települési központhoz közel található jelenleg egy szabadtéri telek</w:t>
      </w:r>
      <w:r w:rsidR="00706696" w:rsidRPr="00005ABA">
        <w:rPr>
          <w:rFonts w:ascii="Century Gothic" w:hAnsi="Century Gothic"/>
          <w:bCs/>
        </w:rPr>
        <w:t xml:space="preserve"> (2824/2 hrsz.)</w:t>
      </w:r>
      <w:r w:rsidRPr="00005ABA">
        <w:rPr>
          <w:rFonts w:ascii="Century Gothic" w:hAnsi="Century Gothic"/>
          <w:bCs/>
        </w:rPr>
        <w:t xml:space="preserve">, amelyet eddig a település nem használt. Egy szabadidőpark létesítése, lehetőségeink szerint a régebbi forrásokat kihasználva pedig egy csónakázó tó kialakítása előnyös lenne a falu számára. A projekt részét képezi természetesen padok, szalonnasütő helyek megépítése. </w:t>
      </w:r>
      <w:r w:rsidR="005512ED" w:rsidRPr="00005ABA">
        <w:rPr>
          <w:rFonts w:ascii="Century Gothic" w:hAnsi="Century Gothic"/>
          <w:bCs/>
        </w:rPr>
        <w:t>Tervek</w:t>
      </w:r>
      <w:r w:rsidRPr="00005ABA">
        <w:rPr>
          <w:rFonts w:ascii="Century Gothic" w:hAnsi="Century Gothic"/>
          <w:bCs/>
        </w:rPr>
        <w:t xml:space="preserve"> szerint kisebb rendezvények lebonyolítására is alkalmas lehetne a terület. Az újszülöttek parkját is ezen a területen </w:t>
      </w:r>
      <w:r w:rsidR="005512ED" w:rsidRPr="00005ABA">
        <w:rPr>
          <w:rFonts w:ascii="Century Gothic" w:hAnsi="Century Gothic"/>
          <w:bCs/>
        </w:rPr>
        <w:t xml:space="preserve">célszerű </w:t>
      </w:r>
      <w:r w:rsidRPr="00005ABA">
        <w:rPr>
          <w:rFonts w:ascii="Century Gothic" w:hAnsi="Century Gothic"/>
          <w:bCs/>
        </w:rPr>
        <w:t>megalkotni.</w:t>
      </w:r>
    </w:p>
    <w:p w14:paraId="3228E044" w14:textId="609789CA" w:rsidR="000D3C8C" w:rsidRPr="00005ABA" w:rsidRDefault="000D3C8C" w:rsidP="003B3C6E">
      <w:pPr>
        <w:pStyle w:val="Listaszerbekezds"/>
        <w:numPr>
          <w:ilvl w:val="0"/>
          <w:numId w:val="8"/>
        </w:numPr>
        <w:jc w:val="both"/>
        <w:rPr>
          <w:rFonts w:ascii="Century Gothic" w:hAnsi="Century Gothic"/>
          <w:bCs/>
        </w:rPr>
      </w:pPr>
      <w:r w:rsidRPr="00005ABA">
        <w:rPr>
          <w:rFonts w:ascii="Century Gothic" w:hAnsi="Century Gothic"/>
          <w:bCs/>
        </w:rPr>
        <w:t xml:space="preserve">Másik terület, ahol komolyabb fejlesztéseket célszerű eszközölni, az a tokodi pincevölgy </w:t>
      </w:r>
      <w:r w:rsidR="005512ED" w:rsidRPr="00005ABA">
        <w:rPr>
          <w:rFonts w:ascii="Century Gothic" w:hAnsi="Century Gothic"/>
          <w:bCs/>
        </w:rPr>
        <w:t xml:space="preserve">és </w:t>
      </w:r>
      <w:r w:rsidRPr="00005ABA">
        <w:rPr>
          <w:rFonts w:ascii="Century Gothic" w:hAnsi="Century Gothic"/>
          <w:bCs/>
        </w:rPr>
        <w:t xml:space="preserve">környéke. A jelenlegi központi övezet az önkormányzat tulajdonát képezi, éppen ezért egy épített színpad kialakítása szükséges, egy nagyobb méretű kemence létesítésével </w:t>
      </w:r>
      <w:r w:rsidRPr="00005ABA">
        <w:rPr>
          <w:rFonts w:ascii="Century Gothic" w:hAnsi="Century Gothic"/>
          <w:bCs/>
        </w:rPr>
        <w:lastRenderedPageBreak/>
        <w:t xml:space="preserve">egyetemben, amelyet bárki használhat, aki oda látogat. </w:t>
      </w:r>
      <w:r w:rsidR="00C03AEE">
        <w:rPr>
          <w:rFonts w:ascii="Century Gothic" w:hAnsi="Century Gothic"/>
          <w:bCs/>
        </w:rPr>
        <w:t xml:space="preserve">Hamarosan </w:t>
      </w:r>
      <w:r w:rsidRPr="00005ABA">
        <w:rPr>
          <w:rFonts w:ascii="Century Gothic" w:hAnsi="Century Gothic"/>
          <w:bCs/>
        </w:rPr>
        <w:t xml:space="preserve">kialakításra kerül egy </w:t>
      </w:r>
      <w:r w:rsidR="00C03AEE">
        <w:rPr>
          <w:rFonts w:ascii="Century Gothic" w:hAnsi="Century Gothic"/>
          <w:bCs/>
        </w:rPr>
        <w:t>látogatóközpont</w:t>
      </w:r>
      <w:r w:rsidRPr="00005ABA">
        <w:rPr>
          <w:rFonts w:ascii="Century Gothic" w:hAnsi="Century Gothic"/>
          <w:bCs/>
        </w:rPr>
        <w:t xml:space="preserve"> (épület), amely a jelenlegi önkormányzati pincét váltaná ki, hiszen annak elrendezése és mérete nem teszi lehetővé, hogy 8-10 főnél több főt lásson vendégül önkormányzatunk. A később megépítésre kerülő ingatlan – művelődési házainkhoz hasonlóan – bérbeadható civil csoportok rendezvényeire, így az épület fenntartása nem vonz kiadásokat. </w:t>
      </w:r>
    </w:p>
    <w:p w14:paraId="6C3CC112" w14:textId="77777777" w:rsidR="00706696" w:rsidRPr="00005ABA" w:rsidRDefault="00706696" w:rsidP="000D3C8C">
      <w:pPr>
        <w:tabs>
          <w:tab w:val="left" w:pos="5580"/>
          <w:tab w:val="left" w:pos="5760"/>
        </w:tabs>
        <w:jc w:val="both"/>
        <w:rPr>
          <w:rFonts w:ascii="Century Gothic" w:hAnsi="Century Gothic"/>
          <w:bCs/>
        </w:rPr>
      </w:pPr>
    </w:p>
    <w:p w14:paraId="0AD3866F" w14:textId="23E390F5" w:rsidR="000D3C8C" w:rsidRPr="00005ABA" w:rsidRDefault="000D3C8C" w:rsidP="000D3C8C">
      <w:pPr>
        <w:tabs>
          <w:tab w:val="left" w:pos="5580"/>
          <w:tab w:val="left" w:pos="5760"/>
        </w:tabs>
        <w:jc w:val="both"/>
        <w:rPr>
          <w:rFonts w:ascii="Century Gothic" w:hAnsi="Century Gothic"/>
          <w:bCs/>
          <w:u w:val="single"/>
        </w:rPr>
      </w:pPr>
      <w:r w:rsidRPr="00005ABA">
        <w:rPr>
          <w:rFonts w:ascii="Century Gothic" w:hAnsi="Century Gothic"/>
          <w:bCs/>
          <w:u w:val="single"/>
        </w:rPr>
        <w:t xml:space="preserve">„Településmárka”: </w:t>
      </w:r>
    </w:p>
    <w:p w14:paraId="6FD90898" w14:textId="0D198D1F" w:rsidR="000D3C8C" w:rsidRDefault="000D3C8C" w:rsidP="003B3C6E">
      <w:pPr>
        <w:pStyle w:val="Listaszerbekezds"/>
        <w:numPr>
          <w:ilvl w:val="0"/>
          <w:numId w:val="9"/>
        </w:numPr>
        <w:tabs>
          <w:tab w:val="left" w:pos="5580"/>
          <w:tab w:val="left" w:pos="5760"/>
        </w:tabs>
        <w:jc w:val="both"/>
        <w:rPr>
          <w:rFonts w:ascii="Century Gothic" w:hAnsi="Century Gothic"/>
          <w:bCs/>
        </w:rPr>
      </w:pPr>
      <w:r w:rsidRPr="00005ABA">
        <w:rPr>
          <w:rFonts w:ascii="Century Gothic" w:hAnsi="Century Gothic"/>
          <w:bCs/>
        </w:rPr>
        <w:t xml:space="preserve">Tokod a jövőben láthatóbbá válhat a megye, de akár az ország térképén, amennyiben egy progresszív, jól felépített településmarketing segítségével új tartalommal töltjük fel. Az elmúlt </w:t>
      </w:r>
      <w:r w:rsidR="008464B6">
        <w:rPr>
          <w:rFonts w:ascii="Century Gothic" w:hAnsi="Century Gothic"/>
          <w:bCs/>
        </w:rPr>
        <w:t>ciklusban nagyobb lendületet vett</w:t>
      </w:r>
      <w:r w:rsidRPr="00005ABA">
        <w:rPr>
          <w:rFonts w:ascii="Century Gothic" w:hAnsi="Century Gothic"/>
          <w:bCs/>
        </w:rPr>
        <w:t xml:space="preserve"> községünkben</w:t>
      </w:r>
      <w:r w:rsidR="008464B6">
        <w:rPr>
          <w:rFonts w:ascii="Century Gothic" w:hAnsi="Century Gothic"/>
          <w:bCs/>
        </w:rPr>
        <w:t xml:space="preserve"> az együtt gondolkozás</w:t>
      </w:r>
      <w:r w:rsidRPr="00005ABA">
        <w:rPr>
          <w:rFonts w:ascii="Century Gothic" w:hAnsi="Century Gothic"/>
          <w:bCs/>
        </w:rPr>
        <w:t>, sikerül</w:t>
      </w:r>
      <w:r w:rsidR="008464B6">
        <w:rPr>
          <w:rFonts w:ascii="Century Gothic" w:hAnsi="Century Gothic"/>
          <w:bCs/>
        </w:rPr>
        <w:t>t</w:t>
      </w:r>
      <w:r w:rsidRPr="00005ABA">
        <w:rPr>
          <w:rFonts w:ascii="Century Gothic" w:hAnsi="Century Gothic"/>
          <w:bCs/>
        </w:rPr>
        <w:t xml:space="preserve"> az itt élő embereket közelebb hozni egymáshoz, </w:t>
      </w:r>
      <w:r w:rsidR="008464B6">
        <w:rPr>
          <w:rFonts w:ascii="Century Gothic" w:hAnsi="Century Gothic"/>
          <w:bCs/>
        </w:rPr>
        <w:t xml:space="preserve">folyamatosan szem előtt tartva </w:t>
      </w:r>
      <w:r w:rsidRPr="00005ABA">
        <w:rPr>
          <w:rFonts w:ascii="Century Gothic" w:hAnsi="Century Gothic"/>
          <w:bCs/>
        </w:rPr>
        <w:t xml:space="preserve">a személyes találkozások és beszélgetések élményét rendezvényeink </w:t>
      </w:r>
      <w:r w:rsidR="008464B6">
        <w:rPr>
          <w:rFonts w:ascii="Century Gothic" w:hAnsi="Century Gothic"/>
          <w:bCs/>
        </w:rPr>
        <w:t>megszervezésével</w:t>
      </w:r>
      <w:r w:rsidRPr="00005ABA">
        <w:rPr>
          <w:rFonts w:ascii="Century Gothic" w:hAnsi="Century Gothic"/>
          <w:bCs/>
        </w:rPr>
        <w:t xml:space="preserve">. Tokod, mint márka, „brand” megjelenéséhez szükséges az egységes települési arculat, a minőségibb szolgáltatások, a gyarapodó gazdasági teljesítmény és bizonyos idegenforgalmi jelentőségű rekreációs szolgáltatások telepítése. A pozitív településmárka mindemellett a hosszú távú demográfiai stabilitásban is szerepet játszhat a letelepedni vágyó fiatalabb korosztályok Tokodra vonzásán keresztül. A vállalkozások száma szintén növekedhet, mert egy jól csengő települési márkanév jó hívószó ebben az esetben. </w:t>
      </w:r>
    </w:p>
    <w:p w14:paraId="28479257" w14:textId="77777777" w:rsidR="009A78C1" w:rsidRDefault="009A78C1" w:rsidP="009A78C1">
      <w:pPr>
        <w:pStyle w:val="Listaszerbekezds"/>
        <w:tabs>
          <w:tab w:val="left" w:pos="5580"/>
          <w:tab w:val="left" w:pos="5760"/>
        </w:tabs>
        <w:jc w:val="both"/>
        <w:rPr>
          <w:rFonts w:ascii="Century Gothic" w:hAnsi="Century Gothic"/>
          <w:bCs/>
        </w:rPr>
      </w:pPr>
    </w:p>
    <w:p w14:paraId="69B0F4C8" w14:textId="7F2A194D" w:rsidR="009A78C1" w:rsidRPr="009A78C1" w:rsidRDefault="009A78C1" w:rsidP="009A78C1">
      <w:pPr>
        <w:spacing w:line="276" w:lineRule="auto"/>
        <w:rPr>
          <w:rFonts w:ascii="Century Gothic" w:hAnsi="Century Gothic"/>
          <w:u w:val="single"/>
        </w:rPr>
      </w:pPr>
      <w:r w:rsidRPr="009A78C1">
        <w:rPr>
          <w:rFonts w:ascii="Century Gothic" w:hAnsi="Century Gothic"/>
          <w:u w:val="single"/>
        </w:rPr>
        <w:t>Együttműködési és partnerkapcsolatok</w:t>
      </w:r>
      <w:r w:rsidRPr="009A78C1">
        <w:rPr>
          <w:rFonts w:ascii="Century Gothic" w:hAnsi="Century Gothic"/>
        </w:rPr>
        <w:t>:</w:t>
      </w:r>
    </w:p>
    <w:p w14:paraId="7BEE83E9" w14:textId="66600AB4" w:rsidR="007105AE" w:rsidRDefault="007105AE" w:rsidP="007105AE">
      <w:pPr>
        <w:pStyle w:val="Listaszerbekezds"/>
        <w:numPr>
          <w:ilvl w:val="0"/>
          <w:numId w:val="6"/>
        </w:numPr>
        <w:tabs>
          <w:tab w:val="left" w:pos="5580"/>
          <w:tab w:val="left" w:pos="5760"/>
        </w:tabs>
        <w:jc w:val="both"/>
        <w:rPr>
          <w:rFonts w:ascii="Century Gothic" w:hAnsi="Century Gothic"/>
          <w:bCs/>
        </w:rPr>
      </w:pPr>
      <w:r w:rsidRPr="00005ABA">
        <w:rPr>
          <w:rFonts w:ascii="Century Gothic" w:hAnsi="Century Gothic"/>
          <w:bCs/>
        </w:rPr>
        <w:t>A kapcsolattartás érdekében az önkormányzat facebook profilját, weblapját továbbra is aktívan fejleszteni kell, hogy mindig naprakész legyen, átlátható és felhasználóbarát. A Tokodi Kopogtató további fejlesztése is fontos feladat, hiszen a lakosság jelentős részéhez így jutnak el a közérdekű információk és tájékoztatók.</w:t>
      </w:r>
    </w:p>
    <w:p w14:paraId="0D879766" w14:textId="44F1D960" w:rsidR="00AC796F" w:rsidRDefault="00AC796F" w:rsidP="00AC796F">
      <w:pPr>
        <w:pStyle w:val="Listaszerbekezds"/>
        <w:numPr>
          <w:ilvl w:val="0"/>
          <w:numId w:val="6"/>
        </w:numPr>
        <w:tabs>
          <w:tab w:val="left" w:pos="5580"/>
          <w:tab w:val="left" w:pos="5760"/>
        </w:tabs>
        <w:jc w:val="both"/>
        <w:rPr>
          <w:rFonts w:ascii="Century Gothic" w:hAnsi="Century Gothic"/>
          <w:bCs/>
        </w:rPr>
      </w:pPr>
      <w:r w:rsidRPr="00005ABA">
        <w:rPr>
          <w:rFonts w:ascii="Century Gothic" w:hAnsi="Century Gothic"/>
          <w:bCs/>
        </w:rPr>
        <w:t xml:space="preserve">A már évek óta üzemelő vállalkozók fóruma, civil szervezetek fóruma mellett dolgozni kell további lehetőségeken, amelyek alkalmasak további vélemény-cserékre. </w:t>
      </w:r>
    </w:p>
    <w:p w14:paraId="0D2D1A09" w14:textId="241EA0B4" w:rsidR="00CF0335" w:rsidRPr="00AC796F" w:rsidRDefault="00CF0335" w:rsidP="00AC796F">
      <w:pPr>
        <w:pStyle w:val="Listaszerbekezds"/>
        <w:numPr>
          <w:ilvl w:val="0"/>
          <w:numId w:val="6"/>
        </w:numPr>
        <w:tabs>
          <w:tab w:val="left" w:pos="5580"/>
          <w:tab w:val="left" w:pos="5760"/>
        </w:tabs>
        <w:jc w:val="both"/>
        <w:rPr>
          <w:rFonts w:ascii="Century Gothic" w:hAnsi="Century Gothic"/>
          <w:bCs/>
        </w:rPr>
      </w:pPr>
      <w:r>
        <w:rPr>
          <w:rFonts w:ascii="Century Gothic" w:hAnsi="Century Gothic"/>
          <w:bCs/>
        </w:rPr>
        <w:t>további szoros együttműködés a polgárőrséggel, rendőrséggel, Önkéntes Tűzoltósággal, helyi civil szervezetekkel</w:t>
      </w:r>
    </w:p>
    <w:p w14:paraId="44AB7EE3" w14:textId="71238D3E" w:rsidR="009A78C1" w:rsidRPr="009A78C1" w:rsidRDefault="009A78C1" w:rsidP="009A78C1">
      <w:pPr>
        <w:numPr>
          <w:ilvl w:val="0"/>
          <w:numId w:val="6"/>
        </w:numPr>
        <w:spacing w:line="276" w:lineRule="auto"/>
        <w:jc w:val="both"/>
        <w:rPr>
          <w:rFonts w:ascii="Century Gothic" w:hAnsi="Century Gothic"/>
        </w:rPr>
      </w:pPr>
      <w:r>
        <w:rPr>
          <w:rFonts w:ascii="Century Gothic" w:hAnsi="Century Gothic"/>
        </w:rPr>
        <w:t>testvér</w:t>
      </w:r>
      <w:r w:rsidRPr="009A78C1">
        <w:rPr>
          <w:rFonts w:ascii="Century Gothic" w:hAnsi="Century Gothic"/>
        </w:rPr>
        <w:t xml:space="preserve"> településekkel való együttműködés fenntartása;</w:t>
      </w:r>
    </w:p>
    <w:p w14:paraId="022FA954" w14:textId="2D7F3B5B" w:rsidR="009A78C1" w:rsidRPr="009A78C1" w:rsidRDefault="009A78C1" w:rsidP="009A78C1">
      <w:pPr>
        <w:numPr>
          <w:ilvl w:val="0"/>
          <w:numId w:val="6"/>
        </w:numPr>
        <w:spacing w:line="276" w:lineRule="auto"/>
        <w:jc w:val="both"/>
        <w:rPr>
          <w:rFonts w:ascii="Century Gothic" w:hAnsi="Century Gothic"/>
        </w:rPr>
      </w:pPr>
      <w:r>
        <w:rPr>
          <w:rFonts w:ascii="Century Gothic" w:hAnsi="Century Gothic"/>
        </w:rPr>
        <w:t>térségi egyesületekkel történő partneri viszony kiépítése, tovább fejlesztése pl Dunamente és Térsége Turizmus Egyesület</w:t>
      </w:r>
    </w:p>
    <w:p w14:paraId="2280F962" w14:textId="77777777" w:rsidR="008464B6" w:rsidRPr="009A78C1" w:rsidRDefault="008464B6" w:rsidP="008464B6">
      <w:pPr>
        <w:tabs>
          <w:tab w:val="left" w:pos="5580"/>
          <w:tab w:val="left" w:pos="5760"/>
        </w:tabs>
        <w:jc w:val="both"/>
        <w:rPr>
          <w:rFonts w:ascii="Century Gothic" w:hAnsi="Century Gothic"/>
          <w:bCs/>
        </w:rPr>
      </w:pPr>
    </w:p>
    <w:p w14:paraId="742B98DD" w14:textId="77777777" w:rsidR="000D3C8C" w:rsidRPr="00005ABA" w:rsidRDefault="000D3C8C" w:rsidP="000D3C8C">
      <w:pPr>
        <w:tabs>
          <w:tab w:val="left" w:pos="5580"/>
          <w:tab w:val="left" w:pos="5760"/>
        </w:tabs>
        <w:jc w:val="both"/>
        <w:rPr>
          <w:rFonts w:ascii="Century Gothic" w:hAnsi="Century Gothic"/>
          <w:bCs/>
        </w:rPr>
      </w:pPr>
    </w:p>
    <w:p w14:paraId="3A66E768" w14:textId="2628FD36" w:rsidR="005B278A" w:rsidRPr="00005ABA" w:rsidRDefault="005B278A" w:rsidP="000D3C8C">
      <w:pPr>
        <w:tabs>
          <w:tab w:val="left" w:pos="5580"/>
          <w:tab w:val="left" w:pos="5760"/>
        </w:tabs>
        <w:jc w:val="both"/>
        <w:rPr>
          <w:rFonts w:ascii="Century Gothic" w:hAnsi="Century Gothic"/>
          <w:bCs/>
        </w:rPr>
      </w:pPr>
      <w:r w:rsidRPr="00005ABA">
        <w:rPr>
          <w:rFonts w:ascii="Century Gothic" w:hAnsi="Century Gothic"/>
          <w:bCs/>
        </w:rPr>
        <w:t>Fent leírt és felsorolt beruházások, fejlesztések és elképzelések esetében fontos a prioritás kialakítása, azonban ezt a fontossági sorrendet nagy mértékben befolyásolja, hogy milyen pályázati lehetőségeink lesznek, illetve az önkormányzat anyagi helyzete. A nyertes pályázatok és saját anyagi forrásaink együttesen határozhatják meg a végleges fontossági sorrendet.</w:t>
      </w:r>
    </w:p>
    <w:p w14:paraId="5A5A6B25" w14:textId="77777777" w:rsidR="005B278A" w:rsidRPr="00005ABA" w:rsidRDefault="005B278A" w:rsidP="000D3C8C">
      <w:pPr>
        <w:tabs>
          <w:tab w:val="left" w:pos="5580"/>
          <w:tab w:val="left" w:pos="5760"/>
        </w:tabs>
        <w:jc w:val="both"/>
        <w:rPr>
          <w:rFonts w:ascii="Century Gothic" w:hAnsi="Century Gothic"/>
          <w:bCs/>
        </w:rPr>
      </w:pPr>
    </w:p>
    <w:p w14:paraId="47945AFC" w14:textId="679ED08B" w:rsidR="000D3C8C" w:rsidRPr="00005ABA" w:rsidRDefault="000D3C8C" w:rsidP="000D3C8C">
      <w:pPr>
        <w:tabs>
          <w:tab w:val="left" w:pos="5580"/>
          <w:tab w:val="left" w:pos="5760"/>
        </w:tabs>
        <w:jc w:val="both"/>
        <w:rPr>
          <w:rFonts w:ascii="Century Gothic" w:hAnsi="Century Gothic"/>
          <w:bCs/>
        </w:rPr>
      </w:pPr>
      <w:r w:rsidRPr="00005ABA">
        <w:rPr>
          <w:rFonts w:ascii="Century Gothic" w:hAnsi="Century Gothic"/>
          <w:bCs/>
        </w:rPr>
        <w:lastRenderedPageBreak/>
        <w:t xml:space="preserve">A </w:t>
      </w:r>
      <w:r w:rsidR="00D22D3F" w:rsidRPr="00B26A3A">
        <w:rPr>
          <w:rFonts w:ascii="Century Gothic" w:hAnsi="Century Gothic"/>
          <w:bCs/>
        </w:rPr>
        <w:t>me</w:t>
      </w:r>
      <w:r w:rsidR="00644F0A" w:rsidRPr="00B26A3A">
        <w:rPr>
          <w:rFonts w:ascii="Century Gothic" w:hAnsi="Century Gothic"/>
          <w:bCs/>
        </w:rPr>
        <w:t>gnövekedett</w:t>
      </w:r>
      <w:r w:rsidR="00D22D3F" w:rsidRPr="00B26A3A">
        <w:rPr>
          <w:rFonts w:ascii="Century Gothic" w:hAnsi="Century Gothic"/>
          <w:bCs/>
        </w:rPr>
        <w:t xml:space="preserve"> közüzemi díjak,</w:t>
      </w:r>
      <w:r w:rsidR="00644F0A" w:rsidRPr="00B26A3A">
        <w:rPr>
          <w:rFonts w:ascii="Century Gothic" w:hAnsi="Century Gothic"/>
          <w:bCs/>
        </w:rPr>
        <w:t xml:space="preserve"> továbbá a szolidaritási hozzájárulás kiszabásából </w:t>
      </w:r>
      <w:r w:rsidRPr="00B26A3A">
        <w:rPr>
          <w:rFonts w:ascii="Century Gothic" w:hAnsi="Century Gothic"/>
          <w:bCs/>
        </w:rPr>
        <w:t>adódóan a</w:t>
      </w:r>
      <w:r w:rsidR="00644F0A" w:rsidRPr="00B26A3A">
        <w:rPr>
          <w:rFonts w:ascii="Century Gothic" w:hAnsi="Century Gothic"/>
          <w:bCs/>
        </w:rPr>
        <w:t>z önkormányzatnak megemelkedtek a kiadásai</w:t>
      </w:r>
      <w:r w:rsidRPr="00B26A3A">
        <w:rPr>
          <w:rFonts w:ascii="Century Gothic" w:hAnsi="Century Gothic"/>
          <w:bCs/>
        </w:rPr>
        <w:t>, így a</w:t>
      </w:r>
      <w:r w:rsidR="00644F0A" w:rsidRPr="00B26A3A">
        <w:rPr>
          <w:rFonts w:ascii="Century Gothic" w:hAnsi="Century Gothic"/>
          <w:bCs/>
        </w:rPr>
        <w:t xml:space="preserve"> település működtetéshez</w:t>
      </w:r>
      <w:r w:rsidRPr="00B26A3A">
        <w:rPr>
          <w:rFonts w:ascii="Century Gothic" w:hAnsi="Century Gothic"/>
          <w:bCs/>
        </w:rPr>
        <w:t xml:space="preserve"> egyre több forrásra van szükség.</w:t>
      </w:r>
      <w:r w:rsidRPr="00005ABA">
        <w:rPr>
          <w:rFonts w:ascii="Century Gothic" w:hAnsi="Century Gothic"/>
          <w:bCs/>
        </w:rPr>
        <w:t xml:space="preserve"> Nyilván pályázati támogatásokból próbáljuk biztosítani a betervezett fejlesztéseket, éppen ezért a 20</w:t>
      </w:r>
      <w:r w:rsidR="00644F0A">
        <w:rPr>
          <w:rFonts w:ascii="Century Gothic" w:hAnsi="Century Gothic"/>
          <w:bCs/>
        </w:rPr>
        <w:t>25</w:t>
      </w:r>
      <w:r w:rsidRPr="00005ABA">
        <w:rPr>
          <w:rFonts w:ascii="Century Gothic" w:hAnsi="Century Gothic"/>
          <w:bCs/>
        </w:rPr>
        <w:t>-202</w:t>
      </w:r>
      <w:r w:rsidR="00644F0A">
        <w:rPr>
          <w:rFonts w:ascii="Century Gothic" w:hAnsi="Century Gothic"/>
          <w:bCs/>
        </w:rPr>
        <w:t>9</w:t>
      </w:r>
      <w:r w:rsidRPr="00005ABA">
        <w:rPr>
          <w:rFonts w:ascii="Century Gothic" w:hAnsi="Century Gothic"/>
          <w:bCs/>
        </w:rPr>
        <w:t xml:space="preserve"> közötti programozási időszakában községünk elsősorban a Magyar Falu Program keretében</w:t>
      </w:r>
      <w:r w:rsidR="00644F0A">
        <w:rPr>
          <w:rFonts w:ascii="Century Gothic" w:hAnsi="Century Gothic"/>
          <w:bCs/>
        </w:rPr>
        <w:t>, a Versenyképes járások elnevezésű programban</w:t>
      </w:r>
      <w:r w:rsidRPr="00005ABA">
        <w:rPr>
          <w:rFonts w:ascii="Century Gothic" w:hAnsi="Century Gothic"/>
          <w:bCs/>
        </w:rPr>
        <w:t xml:space="preserve"> lefektetésre kerülő fejlesztési és támogatási rendszerben elnyerhető forrásokra kell, hogy koncentráljon, továbbá a Komárom-Esztergom megye számára rendelkezésre álló megyei-területi forrásokra (TOP </w:t>
      </w:r>
      <w:r w:rsidR="00644F0A">
        <w:rPr>
          <w:rFonts w:ascii="Century Gothic" w:hAnsi="Century Gothic"/>
          <w:bCs/>
        </w:rPr>
        <w:t>PLUSZ</w:t>
      </w:r>
      <w:r w:rsidRPr="00005ABA">
        <w:rPr>
          <w:rFonts w:ascii="Century Gothic" w:hAnsi="Century Gothic"/>
          <w:bCs/>
        </w:rPr>
        <w:t>–Területi Operatív Program</w:t>
      </w:r>
      <w:r w:rsidR="00644F0A">
        <w:rPr>
          <w:rFonts w:ascii="Century Gothic" w:hAnsi="Century Gothic"/>
          <w:bCs/>
        </w:rPr>
        <w:t xml:space="preserve"> PLUSZ</w:t>
      </w:r>
      <w:r w:rsidRPr="00005ABA">
        <w:rPr>
          <w:rFonts w:ascii="Century Gothic" w:hAnsi="Century Gothic"/>
          <w:bCs/>
        </w:rPr>
        <w:t xml:space="preserve">) és GINOP Gazdaságfejlesztési és Innovatív Operatív Program, valamint a KEHOP Környezet- és Energetikai Hatékonysági Operatív Program keretében tervezhetőek reálisan a fejlesztési források megszerzései.  </w:t>
      </w:r>
    </w:p>
    <w:p w14:paraId="21734366" w14:textId="77777777" w:rsidR="000D3C8C" w:rsidRPr="00005ABA" w:rsidRDefault="000D3C8C" w:rsidP="000D3C8C">
      <w:pPr>
        <w:tabs>
          <w:tab w:val="left" w:pos="5580"/>
          <w:tab w:val="left" w:pos="5760"/>
        </w:tabs>
        <w:jc w:val="both"/>
        <w:rPr>
          <w:rFonts w:ascii="Century Gothic" w:hAnsi="Century Gothic"/>
          <w:bCs/>
        </w:rPr>
      </w:pPr>
    </w:p>
    <w:p w14:paraId="5DED6F54" w14:textId="4FCC6BAF" w:rsidR="000D3C8C" w:rsidRPr="00B26A3A" w:rsidRDefault="000D3C8C" w:rsidP="003B3C6E">
      <w:pPr>
        <w:tabs>
          <w:tab w:val="left" w:pos="5580"/>
          <w:tab w:val="left" w:pos="5760"/>
        </w:tabs>
        <w:jc w:val="both"/>
        <w:rPr>
          <w:rFonts w:ascii="Century Gothic" w:hAnsi="Century Gothic"/>
          <w:bCs/>
        </w:rPr>
      </w:pPr>
      <w:r w:rsidRPr="00B26A3A">
        <w:rPr>
          <w:rFonts w:ascii="Century Gothic" w:hAnsi="Century Gothic"/>
          <w:bCs/>
        </w:rPr>
        <w:t xml:space="preserve">Az adópolitika terén csak azokkal az elemekkel lehet számolni, amelyek a jelenlegi szabályokból realizálhatók. Az állami szerepvállalás folyamatos csökkenése és az önkormányzati feladatok növekedése miatt egyre nagyobb arányban kell támaszkodni a helyi erőforrásokra, így a helyi adóbevételekre. A jövőben az eddig kialakult gyakorlaton, az adópolitikán lényeges változtatást nem kell végrehajtani, azonban a végrehajtásra </w:t>
      </w:r>
      <w:r w:rsidR="005512ED" w:rsidRPr="00B26A3A">
        <w:rPr>
          <w:rFonts w:ascii="Century Gothic" w:hAnsi="Century Gothic"/>
          <w:bCs/>
        </w:rPr>
        <w:t xml:space="preserve">sokkal </w:t>
      </w:r>
      <w:r w:rsidRPr="00B26A3A">
        <w:rPr>
          <w:rFonts w:ascii="Century Gothic" w:hAnsi="Century Gothic"/>
          <w:bCs/>
        </w:rPr>
        <w:t>nagyobb hangsúlyt kell fektetni.</w:t>
      </w:r>
    </w:p>
    <w:p w14:paraId="145F8530" w14:textId="77777777" w:rsidR="003B3C6E" w:rsidRPr="00B26A3A" w:rsidRDefault="003B3C6E" w:rsidP="003B3C6E">
      <w:pPr>
        <w:autoSpaceDE w:val="0"/>
        <w:autoSpaceDN w:val="0"/>
        <w:adjustRightInd w:val="0"/>
        <w:jc w:val="both"/>
        <w:rPr>
          <w:rFonts w:ascii="Century Gothic" w:eastAsiaTheme="minorHAnsi" w:hAnsi="Century Gothic" w:cs="Calibri"/>
          <w:lang w:eastAsia="en-US"/>
        </w:rPr>
      </w:pPr>
      <w:r w:rsidRPr="00B26A3A">
        <w:rPr>
          <w:rFonts w:ascii="Century Gothic" w:eastAsiaTheme="minorHAnsi" w:hAnsi="Century Gothic" w:cs="Calibri"/>
          <w:lang w:eastAsia="en-US"/>
        </w:rPr>
        <w:t>A kormányzat a helyi adó növelésére esetleg új adók bevezetésére ösztönzi az önkormányzatokat.</w:t>
      </w:r>
    </w:p>
    <w:p w14:paraId="704C02E5" w14:textId="1663319A" w:rsidR="003B3C6E" w:rsidRPr="003B3C6E" w:rsidRDefault="003B3C6E" w:rsidP="003B3C6E">
      <w:pPr>
        <w:autoSpaceDE w:val="0"/>
        <w:autoSpaceDN w:val="0"/>
        <w:adjustRightInd w:val="0"/>
        <w:jc w:val="both"/>
        <w:rPr>
          <w:rFonts w:ascii="Century Gothic" w:eastAsiaTheme="minorHAnsi" w:hAnsi="Century Gothic" w:cs="Calibri"/>
          <w:lang w:eastAsia="en-US"/>
        </w:rPr>
      </w:pPr>
      <w:r w:rsidRPr="00B26A3A">
        <w:rPr>
          <w:rFonts w:ascii="Century Gothic" w:eastAsiaTheme="minorHAnsi" w:hAnsi="Century Gothic" w:cs="Calibri"/>
          <w:lang w:eastAsia="en-US"/>
        </w:rPr>
        <w:t>Tokod településen az adó mértékét a helyi sajátosságokhoz, az önkormányzat gazdálkodási követelményeihez és az adóalanyok teherviselő képességéhez igazodóan kell megállapítani. A majdani törvényi szabályozás ismeretében és azzal párhuzamosan szükségessé válik az adóstruktúránk átgondolása, aktualizálása, esetleg az adók infláció követővé alakítása.</w:t>
      </w:r>
    </w:p>
    <w:p w14:paraId="78D4CA18" w14:textId="77777777" w:rsidR="000D3C8C" w:rsidRPr="00005ABA" w:rsidRDefault="000D3C8C" w:rsidP="000D3C8C">
      <w:pPr>
        <w:tabs>
          <w:tab w:val="left" w:pos="5580"/>
          <w:tab w:val="left" w:pos="5760"/>
        </w:tabs>
        <w:jc w:val="both"/>
        <w:rPr>
          <w:rFonts w:ascii="Century Gothic" w:hAnsi="Century Gothic"/>
          <w:bCs/>
        </w:rPr>
      </w:pPr>
    </w:p>
    <w:p w14:paraId="165A0018" w14:textId="77777777" w:rsidR="000D3C8C" w:rsidRPr="00005ABA" w:rsidRDefault="000D3C8C" w:rsidP="000D3C8C">
      <w:pPr>
        <w:tabs>
          <w:tab w:val="left" w:pos="5580"/>
          <w:tab w:val="left" w:pos="5760"/>
        </w:tabs>
        <w:jc w:val="both"/>
        <w:rPr>
          <w:rFonts w:ascii="Century Gothic" w:hAnsi="Century Gothic"/>
          <w:bCs/>
        </w:rPr>
      </w:pPr>
    </w:p>
    <w:p w14:paraId="15C2587C" w14:textId="77777777" w:rsidR="000D3C8C" w:rsidRPr="00005ABA" w:rsidRDefault="000D3C8C" w:rsidP="000D3C8C">
      <w:pPr>
        <w:tabs>
          <w:tab w:val="left" w:pos="5580"/>
          <w:tab w:val="left" w:pos="5760"/>
        </w:tabs>
        <w:jc w:val="center"/>
        <w:rPr>
          <w:rFonts w:ascii="Century Gothic" w:hAnsi="Century Gothic"/>
          <w:bCs/>
          <w:u w:val="single"/>
        </w:rPr>
      </w:pPr>
      <w:r w:rsidRPr="00005ABA">
        <w:rPr>
          <w:rFonts w:ascii="Century Gothic" w:hAnsi="Century Gothic"/>
          <w:bCs/>
          <w:u w:val="single"/>
        </w:rPr>
        <w:t>III.</w:t>
      </w:r>
    </w:p>
    <w:p w14:paraId="5BC956A0" w14:textId="77777777" w:rsidR="000D3C8C" w:rsidRPr="00005ABA" w:rsidRDefault="000D3C8C" w:rsidP="000D3C8C">
      <w:pPr>
        <w:tabs>
          <w:tab w:val="left" w:pos="5580"/>
          <w:tab w:val="left" w:pos="5760"/>
        </w:tabs>
        <w:jc w:val="center"/>
        <w:rPr>
          <w:rFonts w:ascii="Century Gothic" w:hAnsi="Century Gothic"/>
          <w:bCs/>
          <w:u w:val="single"/>
        </w:rPr>
      </w:pPr>
      <w:r w:rsidRPr="00005ABA">
        <w:rPr>
          <w:rFonts w:ascii="Century Gothic" w:hAnsi="Century Gothic"/>
          <w:bCs/>
          <w:u w:val="single"/>
        </w:rPr>
        <w:t>ZÁRSZÓ</w:t>
      </w:r>
    </w:p>
    <w:p w14:paraId="560D2033" w14:textId="27D11CE5" w:rsidR="000D3C8C" w:rsidRPr="00B26A3A" w:rsidRDefault="003B3C6E" w:rsidP="00B26A3A">
      <w:pPr>
        <w:autoSpaceDE w:val="0"/>
        <w:autoSpaceDN w:val="0"/>
        <w:adjustRightInd w:val="0"/>
        <w:jc w:val="both"/>
        <w:rPr>
          <w:rFonts w:ascii="Century Gothic" w:eastAsiaTheme="minorHAnsi" w:hAnsi="Century Gothic" w:cs="Calibri"/>
          <w:lang w:eastAsia="en-US"/>
        </w:rPr>
      </w:pPr>
      <w:r w:rsidRPr="00B26A3A">
        <w:rPr>
          <w:rFonts w:ascii="Century Gothic" w:eastAsiaTheme="minorHAnsi" w:hAnsi="Century Gothic" w:cs="Calibri"/>
          <w:lang w:eastAsia="en-US"/>
        </w:rPr>
        <w:t>A 2025-2029. évi önkormányzati források szabályozásban továbbra is jelentős arányt fog képviselni a</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normatív állami hozzájárulás és a helyi adók.</w:t>
      </w:r>
    </w:p>
    <w:p w14:paraId="33148051" w14:textId="77777777" w:rsidR="00B26A3A" w:rsidRPr="00B26A3A" w:rsidRDefault="00B26A3A" w:rsidP="00B26A3A">
      <w:pPr>
        <w:autoSpaceDE w:val="0"/>
        <w:autoSpaceDN w:val="0"/>
        <w:adjustRightInd w:val="0"/>
        <w:jc w:val="both"/>
        <w:rPr>
          <w:rFonts w:ascii="Century Gothic" w:hAnsi="Century Gothic"/>
          <w:bCs/>
        </w:rPr>
      </w:pPr>
    </w:p>
    <w:p w14:paraId="1A7CF8D9" w14:textId="64C1DD59" w:rsidR="003B3C6E" w:rsidRPr="00B26A3A" w:rsidRDefault="003B3C6E" w:rsidP="00B26A3A">
      <w:pPr>
        <w:autoSpaceDE w:val="0"/>
        <w:autoSpaceDN w:val="0"/>
        <w:adjustRightInd w:val="0"/>
        <w:jc w:val="both"/>
        <w:rPr>
          <w:rFonts w:ascii="Century Gothic" w:eastAsiaTheme="minorHAnsi" w:hAnsi="Century Gothic" w:cs="Calibri"/>
          <w:lang w:eastAsia="en-US"/>
        </w:rPr>
      </w:pPr>
      <w:r w:rsidRPr="00B26A3A">
        <w:rPr>
          <w:rFonts w:ascii="Century Gothic" w:eastAsiaTheme="minorHAnsi" w:hAnsi="Century Gothic" w:cs="Calibri"/>
          <w:lang w:eastAsia="en-US"/>
        </w:rPr>
        <w:t>Az önkormányzat fenntartásában működő intézmények és szolgáltatások (óvoda, bölcsőde, könyvtár,</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közművelődés, szociális gondoskodás, gyermekjóléti szolgálat, fogorvos stb.) szakmailag jó színvonalú</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működésének biztosítása tovább nehezedik. Az állami finanszírozás jellegének és mértékének</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változása és az infláció leértékeli a nominálértékben számított, amúgy is csökkenő állami támogatási</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és saját bevételt, míg a fenntartási és működtetési költségek folyamatosan emelkednek.</w:t>
      </w:r>
    </w:p>
    <w:p w14:paraId="7B6041BE" w14:textId="77777777" w:rsidR="00B26A3A" w:rsidRPr="00B26A3A" w:rsidRDefault="00B26A3A" w:rsidP="00B26A3A">
      <w:pPr>
        <w:autoSpaceDE w:val="0"/>
        <w:autoSpaceDN w:val="0"/>
        <w:adjustRightInd w:val="0"/>
        <w:jc w:val="both"/>
        <w:rPr>
          <w:rFonts w:ascii="Century Gothic" w:eastAsiaTheme="minorHAnsi" w:hAnsi="Century Gothic" w:cs="Calibri"/>
          <w:lang w:eastAsia="en-US"/>
        </w:rPr>
      </w:pPr>
    </w:p>
    <w:p w14:paraId="011AD26F" w14:textId="6743DEDC" w:rsidR="003B3C6E" w:rsidRPr="00B26A3A" w:rsidRDefault="003B3C6E" w:rsidP="00B26A3A">
      <w:pPr>
        <w:autoSpaceDE w:val="0"/>
        <w:autoSpaceDN w:val="0"/>
        <w:adjustRightInd w:val="0"/>
        <w:jc w:val="both"/>
        <w:rPr>
          <w:rFonts w:ascii="Century Gothic" w:eastAsiaTheme="minorHAnsi" w:hAnsi="Century Gothic" w:cs="Calibri"/>
          <w:lang w:eastAsia="en-US"/>
        </w:rPr>
      </w:pPr>
      <w:r w:rsidRPr="00B26A3A">
        <w:rPr>
          <w:rFonts w:ascii="Century Gothic" w:eastAsiaTheme="minorHAnsi" w:hAnsi="Century Gothic" w:cs="Calibri"/>
          <w:lang w:eastAsia="en-US"/>
        </w:rPr>
        <w:t>Azonban az is körvonalazódni látszik, hogy az állam</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tovább folytatja az átalakításokat a közszférában. A finanszírozást, illetően ily módon nehézzé válik a</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gazdasági programban megtervezése a feladatok pontos végrehajtása.</w:t>
      </w:r>
    </w:p>
    <w:p w14:paraId="6598A770" w14:textId="04496508" w:rsidR="003B3C6E" w:rsidRPr="00B26A3A" w:rsidRDefault="003B3C6E" w:rsidP="00B26A3A">
      <w:pPr>
        <w:autoSpaceDE w:val="0"/>
        <w:autoSpaceDN w:val="0"/>
        <w:adjustRightInd w:val="0"/>
        <w:jc w:val="both"/>
        <w:rPr>
          <w:rFonts w:ascii="Century Gothic" w:eastAsiaTheme="minorHAnsi" w:hAnsi="Century Gothic" w:cs="Calibri"/>
          <w:lang w:eastAsia="en-US"/>
        </w:rPr>
      </w:pPr>
      <w:r w:rsidRPr="00B26A3A">
        <w:rPr>
          <w:rFonts w:ascii="Century Gothic" w:eastAsiaTheme="minorHAnsi" w:hAnsi="Century Gothic" w:cs="Calibri"/>
          <w:lang w:eastAsia="en-US"/>
        </w:rPr>
        <w:t>Az oktatási intézmény állami finanszírozása tekintetében évről – évre eltérő, jelentős változások</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 xml:space="preserve">következnek be, emiatt a gazdasági tervezés pontossága </w:t>
      </w:r>
      <w:r w:rsidRPr="00B26A3A">
        <w:rPr>
          <w:rFonts w:ascii="Century Gothic" w:eastAsiaTheme="minorHAnsi" w:hAnsi="Century Gothic" w:cs="Calibri"/>
          <w:lang w:eastAsia="en-US"/>
        </w:rPr>
        <w:lastRenderedPageBreak/>
        <w:t>nehézségekbe ütközik, az viszont jól látható,</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hogy a fajlagos intézményi- fenntartási költségek folyamatosan emelkednek.</w:t>
      </w:r>
    </w:p>
    <w:p w14:paraId="0B3168E9" w14:textId="77777777" w:rsidR="00B26A3A" w:rsidRPr="00B26A3A" w:rsidRDefault="00B26A3A" w:rsidP="00B26A3A">
      <w:pPr>
        <w:autoSpaceDE w:val="0"/>
        <w:autoSpaceDN w:val="0"/>
        <w:adjustRightInd w:val="0"/>
        <w:jc w:val="both"/>
        <w:rPr>
          <w:rFonts w:ascii="Century Gothic" w:eastAsiaTheme="minorHAnsi" w:hAnsi="Century Gothic" w:cs="Calibri"/>
          <w:lang w:eastAsia="en-US"/>
        </w:rPr>
      </w:pPr>
    </w:p>
    <w:p w14:paraId="0341CF13" w14:textId="19CD7C76" w:rsidR="003B3C6E" w:rsidRPr="00B26A3A" w:rsidRDefault="003B3C6E" w:rsidP="003B3C6E">
      <w:pPr>
        <w:autoSpaceDE w:val="0"/>
        <w:autoSpaceDN w:val="0"/>
        <w:adjustRightInd w:val="0"/>
        <w:jc w:val="both"/>
        <w:rPr>
          <w:rFonts w:ascii="Century Gothic" w:eastAsiaTheme="minorHAnsi" w:hAnsi="Century Gothic" w:cs="Calibri"/>
          <w:lang w:eastAsia="en-US"/>
        </w:rPr>
      </w:pPr>
      <w:r w:rsidRPr="00B26A3A">
        <w:rPr>
          <w:rFonts w:ascii="Century Gothic" w:eastAsiaTheme="minorHAnsi" w:hAnsi="Century Gothic" w:cs="Calibri"/>
          <w:lang w:eastAsia="en-US"/>
        </w:rPr>
        <w:t>Törekedni kell az intézmények racionálisabb működtetésére, a takarékos gazdálkodásra, a</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feladatkörök ellátásának magas színvonalú ellátására.</w:t>
      </w:r>
    </w:p>
    <w:p w14:paraId="2D56B139" w14:textId="6B1945C4" w:rsidR="003B3C6E" w:rsidRPr="003B3C6E" w:rsidRDefault="003B3C6E" w:rsidP="003B3C6E">
      <w:pPr>
        <w:autoSpaceDE w:val="0"/>
        <w:autoSpaceDN w:val="0"/>
        <w:adjustRightInd w:val="0"/>
        <w:jc w:val="both"/>
        <w:rPr>
          <w:rFonts w:ascii="Century Gothic" w:hAnsi="Century Gothic"/>
          <w:bCs/>
        </w:rPr>
      </w:pPr>
      <w:r w:rsidRPr="00B26A3A">
        <w:rPr>
          <w:rFonts w:ascii="Century Gothic" w:eastAsiaTheme="minorHAnsi" w:hAnsi="Century Gothic" w:cs="Calibri"/>
          <w:lang w:eastAsia="en-US"/>
        </w:rPr>
        <w:t>Törekedni kell az önkormányzati intézmények saját bevételeinek évről évre történő egyenletes</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növelésére.</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Az idei évtől a kormány új lehetőséget biztosít a forráshiányos önkormányzatok számára jelesül a</w:t>
      </w:r>
      <w:r w:rsidR="00B26A3A" w:rsidRPr="00B26A3A">
        <w:rPr>
          <w:rFonts w:ascii="Century Gothic" w:eastAsiaTheme="minorHAnsi" w:hAnsi="Century Gothic" w:cs="Calibri"/>
          <w:lang w:eastAsia="en-US"/>
        </w:rPr>
        <w:t xml:space="preserve"> </w:t>
      </w:r>
      <w:r w:rsidRPr="00B26A3A">
        <w:rPr>
          <w:rFonts w:ascii="Century Gothic" w:eastAsiaTheme="minorHAnsi" w:hAnsi="Century Gothic" w:cs="Calibri"/>
          <w:lang w:eastAsia="en-US"/>
        </w:rPr>
        <w:t>magas iparűzési adó bevétellel rendelkezőktől elvon, amit a járásokon keresztül visszaoszt az alacsony bevételű településekre.</w:t>
      </w:r>
      <w:r w:rsidRPr="003B3C6E">
        <w:rPr>
          <w:rFonts w:ascii="Century Gothic" w:eastAsiaTheme="minorHAnsi" w:hAnsi="Century Gothic" w:cs="Calibri"/>
          <w:lang w:eastAsia="en-US"/>
        </w:rPr>
        <w:t xml:space="preserve"> </w:t>
      </w:r>
    </w:p>
    <w:p w14:paraId="2613447D" w14:textId="451D9DF9" w:rsidR="003B3C6E" w:rsidRPr="00005ABA" w:rsidRDefault="003B3C6E" w:rsidP="003B3C6E">
      <w:pPr>
        <w:tabs>
          <w:tab w:val="left" w:pos="5580"/>
          <w:tab w:val="left" w:pos="5760"/>
        </w:tabs>
        <w:jc w:val="both"/>
        <w:rPr>
          <w:rFonts w:ascii="Century Gothic" w:hAnsi="Century Gothic"/>
          <w:bCs/>
        </w:rPr>
      </w:pPr>
    </w:p>
    <w:p w14:paraId="509929D4" w14:textId="77777777" w:rsidR="000D3C8C" w:rsidRPr="00005ABA" w:rsidRDefault="000D3C8C" w:rsidP="000D3C8C">
      <w:pPr>
        <w:tabs>
          <w:tab w:val="left" w:pos="5580"/>
          <w:tab w:val="left" w:pos="5760"/>
        </w:tabs>
        <w:jc w:val="both"/>
        <w:rPr>
          <w:rFonts w:ascii="Century Gothic" w:hAnsi="Century Gothic"/>
          <w:bCs/>
        </w:rPr>
      </w:pPr>
      <w:r w:rsidRPr="00005ABA">
        <w:rPr>
          <w:rFonts w:ascii="Century Gothic" w:hAnsi="Century Gothic"/>
          <w:bCs/>
        </w:rPr>
        <w:t>Az önkormányzat alapvető célja az, hogy az infrastruktúra fejlesztésével, a közszolgáltatások színvonalának emelésével javítsa Tokod polgárainak életminőségét.  Ebben a törekvésében az önkormányzat számít a falu polgárainak, az itt működő vállalkozásoknak, a civil szervezeteknek és az itt érdekelt közszolgáltatóknak, az állami és önkormányzati intézmények minden munkatársának aktív részvételére és konstruktív együttműködésére. Az önkormányzat törekszik arra, hogy a különböző erőket és tevékenységeket a lehető legnagyobb mértékben összehangolja, közös mederbe terelje, minden itt élő, itt dolgozó vagy ide látogató ember közös java érdekében.</w:t>
      </w:r>
    </w:p>
    <w:p w14:paraId="1EE69A09" w14:textId="77777777" w:rsidR="000D3C8C" w:rsidRPr="00005ABA" w:rsidRDefault="000D3C8C">
      <w:pPr>
        <w:rPr>
          <w:rFonts w:ascii="Century Gothic" w:hAnsi="Century Gothic"/>
        </w:rPr>
      </w:pPr>
    </w:p>
    <w:p w14:paraId="0FB013F4" w14:textId="77777777" w:rsidR="000D3C8C" w:rsidRPr="00005ABA" w:rsidRDefault="000D3C8C">
      <w:pPr>
        <w:rPr>
          <w:rFonts w:ascii="Century Gothic" w:hAnsi="Century Gothic"/>
        </w:rPr>
      </w:pPr>
    </w:p>
    <w:p w14:paraId="496EA2E5" w14:textId="08AB30B9" w:rsidR="000D3C8C" w:rsidRPr="00005ABA" w:rsidRDefault="000D3C8C">
      <w:pPr>
        <w:rPr>
          <w:rFonts w:ascii="Century Gothic" w:hAnsi="Century Gothic"/>
        </w:rPr>
      </w:pPr>
      <w:r w:rsidRPr="00005ABA">
        <w:rPr>
          <w:rFonts w:ascii="Century Gothic" w:hAnsi="Century Gothic"/>
        </w:rPr>
        <w:t xml:space="preserve">Tokod, </w:t>
      </w:r>
      <w:r w:rsidR="00B26A3A">
        <w:rPr>
          <w:rFonts w:ascii="Century Gothic" w:hAnsi="Century Gothic"/>
        </w:rPr>
        <w:t>2025. március 27.</w:t>
      </w:r>
    </w:p>
    <w:p w14:paraId="346C16B7" w14:textId="77777777" w:rsidR="000D3C8C" w:rsidRPr="00005ABA" w:rsidRDefault="000D3C8C">
      <w:pPr>
        <w:rPr>
          <w:rFonts w:ascii="Century Gothic" w:hAnsi="Century Gothic"/>
        </w:rPr>
      </w:pPr>
    </w:p>
    <w:p w14:paraId="31B0370F" w14:textId="77777777" w:rsidR="000D3C8C" w:rsidRPr="00005ABA" w:rsidRDefault="000D3C8C">
      <w:pPr>
        <w:rPr>
          <w:rFonts w:ascii="Century Gothic" w:hAnsi="Century Gothic"/>
        </w:rPr>
      </w:pPr>
    </w:p>
    <w:p w14:paraId="503D065A" w14:textId="77777777" w:rsidR="000D3C8C" w:rsidRPr="00005ABA" w:rsidRDefault="000D3C8C">
      <w:pPr>
        <w:rPr>
          <w:rFonts w:ascii="Century Gothic" w:hAnsi="Century Gothic"/>
        </w:rPr>
      </w:pPr>
    </w:p>
    <w:p w14:paraId="5029849C" w14:textId="77777777" w:rsidR="000D3C8C" w:rsidRPr="00005ABA" w:rsidRDefault="000D3C8C">
      <w:pPr>
        <w:rPr>
          <w:rFonts w:ascii="Century Gothic" w:hAnsi="Century Gothic"/>
        </w:rPr>
      </w:pPr>
    </w:p>
    <w:p w14:paraId="63D12D4F" w14:textId="77777777" w:rsidR="000D3C8C" w:rsidRPr="00005ABA" w:rsidRDefault="000D3C8C">
      <w:pPr>
        <w:rPr>
          <w:rFonts w:ascii="Century Gothic" w:hAnsi="Century Gothic"/>
        </w:rPr>
      </w:pPr>
    </w:p>
    <w:p w14:paraId="6AC42B54" w14:textId="77777777" w:rsidR="000D3C8C" w:rsidRPr="00005ABA" w:rsidRDefault="000D3C8C" w:rsidP="000D3C8C">
      <w:pPr>
        <w:jc w:val="right"/>
        <w:rPr>
          <w:rFonts w:ascii="Century Gothic" w:hAnsi="Century Gothic"/>
        </w:rPr>
      </w:pPr>
      <w:r w:rsidRPr="00005ABA">
        <w:rPr>
          <w:rFonts w:ascii="Century Gothic" w:hAnsi="Century Gothic"/>
        </w:rPr>
        <w:t>Bánhidi László</w:t>
      </w:r>
    </w:p>
    <w:p w14:paraId="02BF2A7C" w14:textId="77777777" w:rsidR="000D3C8C" w:rsidRPr="00005ABA" w:rsidRDefault="000D3C8C" w:rsidP="000D3C8C">
      <w:pPr>
        <w:jc w:val="right"/>
        <w:rPr>
          <w:rFonts w:ascii="Century Gothic" w:hAnsi="Century Gothic"/>
        </w:rPr>
      </w:pPr>
      <w:r w:rsidRPr="00005ABA">
        <w:rPr>
          <w:rFonts w:ascii="Century Gothic" w:hAnsi="Century Gothic"/>
        </w:rPr>
        <w:t>polgármester</w:t>
      </w:r>
    </w:p>
    <w:sectPr w:rsidR="000D3C8C" w:rsidRPr="00005ABA" w:rsidSect="005B278A">
      <w:footerReference w:type="default" r:id="rId9"/>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42F2" w14:textId="77777777" w:rsidR="00E35CF1" w:rsidRDefault="00E35CF1" w:rsidP="000D3C8C">
      <w:r>
        <w:separator/>
      </w:r>
    </w:p>
  </w:endnote>
  <w:endnote w:type="continuationSeparator" w:id="0">
    <w:p w14:paraId="5BDB5E29" w14:textId="77777777" w:rsidR="00E35CF1" w:rsidRDefault="00E35CF1" w:rsidP="000D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518977"/>
      <w:docPartObj>
        <w:docPartGallery w:val="Page Numbers (Bottom of Page)"/>
        <w:docPartUnique/>
      </w:docPartObj>
    </w:sdtPr>
    <w:sdtEndPr/>
    <w:sdtContent>
      <w:p w14:paraId="7ACD78FC" w14:textId="77777777" w:rsidR="000D3C8C" w:rsidRDefault="000D3C8C">
        <w:pPr>
          <w:pStyle w:val="llb"/>
          <w:jc w:val="center"/>
        </w:pPr>
        <w:r>
          <w:fldChar w:fldCharType="begin"/>
        </w:r>
        <w:r>
          <w:instrText>PAGE   \* MERGEFORMAT</w:instrText>
        </w:r>
        <w:r>
          <w:fldChar w:fldCharType="separate"/>
        </w:r>
        <w:r>
          <w:t>2</w:t>
        </w:r>
        <w:r>
          <w:fldChar w:fldCharType="end"/>
        </w:r>
      </w:p>
    </w:sdtContent>
  </w:sdt>
  <w:p w14:paraId="37A7669E" w14:textId="77777777" w:rsidR="000D3C8C" w:rsidRDefault="000D3C8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0291" w14:textId="77777777" w:rsidR="00E35CF1" w:rsidRDefault="00E35CF1" w:rsidP="000D3C8C">
      <w:r>
        <w:separator/>
      </w:r>
    </w:p>
  </w:footnote>
  <w:footnote w:type="continuationSeparator" w:id="0">
    <w:p w14:paraId="62869A9E" w14:textId="77777777" w:rsidR="00E35CF1" w:rsidRDefault="00E35CF1" w:rsidP="000D3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A05C8"/>
    <w:multiLevelType w:val="hybridMultilevel"/>
    <w:tmpl w:val="F604A470"/>
    <w:lvl w:ilvl="0" w:tplc="040E0001">
      <w:start w:val="1"/>
      <w:numFmt w:val="bullet"/>
      <w:lvlText w:val=""/>
      <w:lvlJc w:val="left"/>
      <w:pPr>
        <w:ind w:left="792" w:hanging="360"/>
      </w:pPr>
      <w:rPr>
        <w:rFonts w:ascii="Symbol" w:hAnsi="Symbol" w:hint="default"/>
      </w:rPr>
    </w:lvl>
    <w:lvl w:ilvl="1" w:tplc="040E0003" w:tentative="1">
      <w:start w:val="1"/>
      <w:numFmt w:val="bullet"/>
      <w:lvlText w:val="o"/>
      <w:lvlJc w:val="left"/>
      <w:pPr>
        <w:ind w:left="1512" w:hanging="360"/>
      </w:pPr>
      <w:rPr>
        <w:rFonts w:ascii="Courier New" w:hAnsi="Courier New" w:cs="Courier New" w:hint="default"/>
      </w:rPr>
    </w:lvl>
    <w:lvl w:ilvl="2" w:tplc="040E0005" w:tentative="1">
      <w:start w:val="1"/>
      <w:numFmt w:val="bullet"/>
      <w:lvlText w:val=""/>
      <w:lvlJc w:val="left"/>
      <w:pPr>
        <w:ind w:left="2232" w:hanging="360"/>
      </w:pPr>
      <w:rPr>
        <w:rFonts w:ascii="Wingdings" w:hAnsi="Wingdings" w:cs="Wingdings" w:hint="default"/>
      </w:rPr>
    </w:lvl>
    <w:lvl w:ilvl="3" w:tplc="040E0001" w:tentative="1">
      <w:start w:val="1"/>
      <w:numFmt w:val="bullet"/>
      <w:lvlText w:val=""/>
      <w:lvlJc w:val="left"/>
      <w:pPr>
        <w:ind w:left="2952" w:hanging="360"/>
      </w:pPr>
      <w:rPr>
        <w:rFonts w:ascii="Symbol" w:hAnsi="Symbol" w:cs="Symbol" w:hint="default"/>
      </w:rPr>
    </w:lvl>
    <w:lvl w:ilvl="4" w:tplc="040E0003" w:tentative="1">
      <w:start w:val="1"/>
      <w:numFmt w:val="bullet"/>
      <w:lvlText w:val="o"/>
      <w:lvlJc w:val="left"/>
      <w:pPr>
        <w:ind w:left="3672" w:hanging="360"/>
      </w:pPr>
      <w:rPr>
        <w:rFonts w:ascii="Courier New" w:hAnsi="Courier New" w:cs="Courier New" w:hint="default"/>
      </w:rPr>
    </w:lvl>
    <w:lvl w:ilvl="5" w:tplc="040E0005" w:tentative="1">
      <w:start w:val="1"/>
      <w:numFmt w:val="bullet"/>
      <w:lvlText w:val=""/>
      <w:lvlJc w:val="left"/>
      <w:pPr>
        <w:ind w:left="4392" w:hanging="360"/>
      </w:pPr>
      <w:rPr>
        <w:rFonts w:ascii="Wingdings" w:hAnsi="Wingdings" w:cs="Wingdings" w:hint="default"/>
      </w:rPr>
    </w:lvl>
    <w:lvl w:ilvl="6" w:tplc="040E0001" w:tentative="1">
      <w:start w:val="1"/>
      <w:numFmt w:val="bullet"/>
      <w:lvlText w:val=""/>
      <w:lvlJc w:val="left"/>
      <w:pPr>
        <w:ind w:left="5112" w:hanging="360"/>
      </w:pPr>
      <w:rPr>
        <w:rFonts w:ascii="Symbol" w:hAnsi="Symbol" w:cs="Symbol" w:hint="default"/>
      </w:rPr>
    </w:lvl>
    <w:lvl w:ilvl="7" w:tplc="040E0003" w:tentative="1">
      <w:start w:val="1"/>
      <w:numFmt w:val="bullet"/>
      <w:lvlText w:val="o"/>
      <w:lvlJc w:val="left"/>
      <w:pPr>
        <w:ind w:left="5832" w:hanging="360"/>
      </w:pPr>
      <w:rPr>
        <w:rFonts w:ascii="Courier New" w:hAnsi="Courier New" w:cs="Courier New" w:hint="default"/>
      </w:rPr>
    </w:lvl>
    <w:lvl w:ilvl="8" w:tplc="040E0005" w:tentative="1">
      <w:start w:val="1"/>
      <w:numFmt w:val="bullet"/>
      <w:lvlText w:val=""/>
      <w:lvlJc w:val="left"/>
      <w:pPr>
        <w:ind w:left="6552" w:hanging="360"/>
      </w:pPr>
      <w:rPr>
        <w:rFonts w:ascii="Wingdings" w:hAnsi="Wingdings" w:cs="Wingdings" w:hint="default"/>
      </w:rPr>
    </w:lvl>
  </w:abstractNum>
  <w:abstractNum w:abstractNumId="1" w15:restartNumberingAfterBreak="0">
    <w:nsid w:val="189F4B55"/>
    <w:multiLevelType w:val="hybridMultilevel"/>
    <w:tmpl w:val="6CD8FC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E1663C"/>
    <w:multiLevelType w:val="hybridMultilevel"/>
    <w:tmpl w:val="99EED2E0"/>
    <w:lvl w:ilvl="0" w:tplc="FFE8FB64">
      <w:start w:val="8252"/>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5E470400"/>
    <w:multiLevelType w:val="hybridMultilevel"/>
    <w:tmpl w:val="3996C21A"/>
    <w:lvl w:ilvl="0" w:tplc="FFE8FB64">
      <w:start w:val="8252"/>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5F8F3440"/>
    <w:multiLevelType w:val="hybridMultilevel"/>
    <w:tmpl w:val="93640E06"/>
    <w:lvl w:ilvl="0" w:tplc="046C1C7A">
      <w:start w:val="5"/>
      <w:numFmt w:val="bullet"/>
      <w:lvlText w:val="-"/>
      <w:lvlJc w:val="left"/>
      <w:pPr>
        <w:ind w:left="792" w:hanging="360"/>
      </w:pPr>
      <w:rPr>
        <w:rFonts w:ascii="Bookman Old Style" w:eastAsia="Times New Roman" w:hAnsi="Bookman Old Style" w:cs="Times New Roman" w:hint="default"/>
      </w:rPr>
    </w:lvl>
    <w:lvl w:ilvl="1" w:tplc="040E0003" w:tentative="1">
      <w:start w:val="1"/>
      <w:numFmt w:val="bullet"/>
      <w:lvlText w:val="o"/>
      <w:lvlJc w:val="left"/>
      <w:pPr>
        <w:ind w:left="1512" w:hanging="360"/>
      </w:pPr>
      <w:rPr>
        <w:rFonts w:ascii="Courier New" w:hAnsi="Courier New" w:cs="Courier New" w:hint="default"/>
      </w:rPr>
    </w:lvl>
    <w:lvl w:ilvl="2" w:tplc="040E0005" w:tentative="1">
      <w:start w:val="1"/>
      <w:numFmt w:val="bullet"/>
      <w:lvlText w:val=""/>
      <w:lvlJc w:val="left"/>
      <w:pPr>
        <w:ind w:left="2232" w:hanging="360"/>
      </w:pPr>
      <w:rPr>
        <w:rFonts w:ascii="Wingdings" w:hAnsi="Wingdings" w:cs="Wingdings" w:hint="default"/>
      </w:rPr>
    </w:lvl>
    <w:lvl w:ilvl="3" w:tplc="040E0001" w:tentative="1">
      <w:start w:val="1"/>
      <w:numFmt w:val="bullet"/>
      <w:lvlText w:val=""/>
      <w:lvlJc w:val="left"/>
      <w:pPr>
        <w:ind w:left="2952" w:hanging="360"/>
      </w:pPr>
      <w:rPr>
        <w:rFonts w:ascii="Symbol" w:hAnsi="Symbol" w:cs="Symbol" w:hint="default"/>
      </w:rPr>
    </w:lvl>
    <w:lvl w:ilvl="4" w:tplc="040E0003" w:tentative="1">
      <w:start w:val="1"/>
      <w:numFmt w:val="bullet"/>
      <w:lvlText w:val="o"/>
      <w:lvlJc w:val="left"/>
      <w:pPr>
        <w:ind w:left="3672" w:hanging="360"/>
      </w:pPr>
      <w:rPr>
        <w:rFonts w:ascii="Courier New" w:hAnsi="Courier New" w:cs="Courier New" w:hint="default"/>
      </w:rPr>
    </w:lvl>
    <w:lvl w:ilvl="5" w:tplc="040E0005" w:tentative="1">
      <w:start w:val="1"/>
      <w:numFmt w:val="bullet"/>
      <w:lvlText w:val=""/>
      <w:lvlJc w:val="left"/>
      <w:pPr>
        <w:ind w:left="4392" w:hanging="360"/>
      </w:pPr>
      <w:rPr>
        <w:rFonts w:ascii="Wingdings" w:hAnsi="Wingdings" w:cs="Wingdings" w:hint="default"/>
      </w:rPr>
    </w:lvl>
    <w:lvl w:ilvl="6" w:tplc="040E0001" w:tentative="1">
      <w:start w:val="1"/>
      <w:numFmt w:val="bullet"/>
      <w:lvlText w:val=""/>
      <w:lvlJc w:val="left"/>
      <w:pPr>
        <w:ind w:left="5112" w:hanging="360"/>
      </w:pPr>
      <w:rPr>
        <w:rFonts w:ascii="Symbol" w:hAnsi="Symbol" w:cs="Symbol" w:hint="default"/>
      </w:rPr>
    </w:lvl>
    <w:lvl w:ilvl="7" w:tplc="040E0003" w:tentative="1">
      <w:start w:val="1"/>
      <w:numFmt w:val="bullet"/>
      <w:lvlText w:val="o"/>
      <w:lvlJc w:val="left"/>
      <w:pPr>
        <w:ind w:left="5832" w:hanging="360"/>
      </w:pPr>
      <w:rPr>
        <w:rFonts w:ascii="Courier New" w:hAnsi="Courier New" w:cs="Courier New" w:hint="default"/>
      </w:rPr>
    </w:lvl>
    <w:lvl w:ilvl="8" w:tplc="040E0005" w:tentative="1">
      <w:start w:val="1"/>
      <w:numFmt w:val="bullet"/>
      <w:lvlText w:val=""/>
      <w:lvlJc w:val="left"/>
      <w:pPr>
        <w:ind w:left="6552" w:hanging="360"/>
      </w:pPr>
      <w:rPr>
        <w:rFonts w:ascii="Wingdings" w:hAnsi="Wingdings" w:cs="Wingdings" w:hint="default"/>
      </w:rPr>
    </w:lvl>
  </w:abstractNum>
  <w:abstractNum w:abstractNumId="5" w15:restartNumberingAfterBreak="0">
    <w:nsid w:val="703A2B73"/>
    <w:multiLevelType w:val="hybridMultilevel"/>
    <w:tmpl w:val="1452D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8860DB4"/>
    <w:multiLevelType w:val="hybridMultilevel"/>
    <w:tmpl w:val="C3E0DCBC"/>
    <w:lvl w:ilvl="0" w:tplc="046C1C7A">
      <w:start w:val="5"/>
      <w:numFmt w:val="bullet"/>
      <w:lvlText w:val="-"/>
      <w:lvlJc w:val="left"/>
      <w:pPr>
        <w:ind w:left="720" w:hanging="360"/>
      </w:pPr>
      <w:rPr>
        <w:rFonts w:ascii="Bookman Old Style" w:eastAsia="Times New Roman" w:hAnsi="Bookman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B1C25FF"/>
    <w:multiLevelType w:val="hybridMultilevel"/>
    <w:tmpl w:val="C750D176"/>
    <w:lvl w:ilvl="0" w:tplc="046C1C7A">
      <w:start w:val="5"/>
      <w:numFmt w:val="bullet"/>
      <w:lvlText w:val="-"/>
      <w:lvlJc w:val="left"/>
      <w:pPr>
        <w:ind w:left="720" w:hanging="360"/>
      </w:pPr>
      <w:rPr>
        <w:rFonts w:ascii="Bookman Old Style" w:eastAsia="Times New Roman" w:hAnsi="Bookman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D950145"/>
    <w:multiLevelType w:val="hybridMultilevel"/>
    <w:tmpl w:val="BE1238D4"/>
    <w:lvl w:ilvl="0" w:tplc="046C1C7A">
      <w:start w:val="5"/>
      <w:numFmt w:val="bullet"/>
      <w:lvlText w:val="-"/>
      <w:lvlJc w:val="left"/>
      <w:pPr>
        <w:ind w:left="720" w:hanging="360"/>
      </w:pPr>
      <w:rPr>
        <w:rFonts w:ascii="Bookman Old Style" w:eastAsia="Times New Roman" w:hAnsi="Bookman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num w:numId="1" w16cid:durableId="1665937319">
    <w:abstractNumId w:val="1"/>
  </w:num>
  <w:num w:numId="2" w16cid:durableId="49961966">
    <w:abstractNumId w:val="0"/>
  </w:num>
  <w:num w:numId="3" w16cid:durableId="1277057763">
    <w:abstractNumId w:val="5"/>
  </w:num>
  <w:num w:numId="4" w16cid:durableId="1543008232">
    <w:abstractNumId w:val="8"/>
  </w:num>
  <w:num w:numId="5" w16cid:durableId="312638062">
    <w:abstractNumId w:val="2"/>
  </w:num>
  <w:num w:numId="6" w16cid:durableId="1041128507">
    <w:abstractNumId w:val="3"/>
  </w:num>
  <w:num w:numId="7" w16cid:durableId="1245532532">
    <w:abstractNumId w:val="7"/>
  </w:num>
  <w:num w:numId="8" w16cid:durableId="1297493729">
    <w:abstractNumId w:val="4"/>
  </w:num>
  <w:num w:numId="9" w16cid:durableId="544950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8C"/>
    <w:rsid w:val="00005ABA"/>
    <w:rsid w:val="00005EB6"/>
    <w:rsid w:val="000A2A3D"/>
    <w:rsid w:val="000D3C8C"/>
    <w:rsid w:val="0010762C"/>
    <w:rsid w:val="00163816"/>
    <w:rsid w:val="001961FD"/>
    <w:rsid w:val="002B4C70"/>
    <w:rsid w:val="003B3C6E"/>
    <w:rsid w:val="00413F6F"/>
    <w:rsid w:val="004A1DE2"/>
    <w:rsid w:val="005512ED"/>
    <w:rsid w:val="00565815"/>
    <w:rsid w:val="005B278A"/>
    <w:rsid w:val="005F1A77"/>
    <w:rsid w:val="00644F0A"/>
    <w:rsid w:val="0066124D"/>
    <w:rsid w:val="00706696"/>
    <w:rsid w:val="007105AE"/>
    <w:rsid w:val="008464B6"/>
    <w:rsid w:val="00855EF7"/>
    <w:rsid w:val="008D4B19"/>
    <w:rsid w:val="00942AFA"/>
    <w:rsid w:val="009A43B1"/>
    <w:rsid w:val="009A78C1"/>
    <w:rsid w:val="009D3CDA"/>
    <w:rsid w:val="00A345A2"/>
    <w:rsid w:val="00A824A8"/>
    <w:rsid w:val="00AC796F"/>
    <w:rsid w:val="00B26A3A"/>
    <w:rsid w:val="00C03AEE"/>
    <w:rsid w:val="00C31412"/>
    <w:rsid w:val="00C771EC"/>
    <w:rsid w:val="00CD3263"/>
    <w:rsid w:val="00CD4127"/>
    <w:rsid w:val="00CF0335"/>
    <w:rsid w:val="00D22D3F"/>
    <w:rsid w:val="00E35CF1"/>
    <w:rsid w:val="00FF2D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F981"/>
  <w15:chartTrackingRefBased/>
  <w15:docId w15:val="{2A15484B-175A-4B38-95CB-EF86E16B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D3C8C"/>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D3C8C"/>
    <w:pPr>
      <w:keepNext/>
      <w:jc w:val="both"/>
      <w:outlineLvl w:val="0"/>
    </w:pPr>
    <w:rPr>
      <w:rFonts w:ascii="Garamond" w:hAnsi="Garamond"/>
      <w:b/>
      <w:sz w:val="28"/>
      <w:szCs w:val="20"/>
    </w:rPr>
  </w:style>
  <w:style w:type="paragraph" w:styleId="Cmsor3">
    <w:name w:val="heading 3"/>
    <w:basedOn w:val="Norml"/>
    <w:next w:val="Norml"/>
    <w:link w:val="Cmsor3Char"/>
    <w:semiHidden/>
    <w:unhideWhenUsed/>
    <w:qFormat/>
    <w:rsid w:val="000D3C8C"/>
    <w:pPr>
      <w:keepNext/>
      <w:tabs>
        <w:tab w:val="right" w:pos="8647"/>
      </w:tabs>
      <w:outlineLvl w:val="2"/>
    </w:pPr>
    <w:rPr>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3C8C"/>
    <w:pPr>
      <w:ind w:left="720"/>
      <w:contextualSpacing/>
    </w:pPr>
  </w:style>
  <w:style w:type="character" w:customStyle="1" w:styleId="Cmsor1Char">
    <w:name w:val="Címsor 1 Char"/>
    <w:basedOn w:val="Bekezdsalapbettpusa"/>
    <w:link w:val="Cmsor1"/>
    <w:rsid w:val="000D3C8C"/>
    <w:rPr>
      <w:rFonts w:ascii="Garamond" w:eastAsia="Times New Roman" w:hAnsi="Garamond" w:cs="Times New Roman"/>
      <w:b/>
      <w:sz w:val="28"/>
      <w:szCs w:val="20"/>
      <w:lang w:eastAsia="hu-HU"/>
    </w:rPr>
  </w:style>
  <w:style w:type="character" w:customStyle="1" w:styleId="Cmsor3Char">
    <w:name w:val="Címsor 3 Char"/>
    <w:basedOn w:val="Bekezdsalapbettpusa"/>
    <w:link w:val="Cmsor3"/>
    <w:semiHidden/>
    <w:rsid w:val="000D3C8C"/>
    <w:rPr>
      <w:rFonts w:ascii="Times New Roman" w:eastAsia="Times New Roman" w:hAnsi="Times New Roman" w:cs="Times New Roman"/>
      <w:sz w:val="28"/>
      <w:szCs w:val="20"/>
      <w:lang w:eastAsia="hu-HU"/>
    </w:rPr>
  </w:style>
  <w:style w:type="character" w:styleId="Hiperhivatkozs">
    <w:name w:val="Hyperlink"/>
    <w:basedOn w:val="Bekezdsalapbettpusa"/>
    <w:unhideWhenUsed/>
    <w:rsid w:val="000D3C8C"/>
    <w:rPr>
      <w:color w:val="0000FF"/>
      <w:u w:val="single"/>
    </w:rPr>
  </w:style>
  <w:style w:type="character" w:styleId="Feloldatlanmegemlts">
    <w:name w:val="Unresolved Mention"/>
    <w:basedOn w:val="Bekezdsalapbettpusa"/>
    <w:uiPriority w:val="99"/>
    <w:semiHidden/>
    <w:unhideWhenUsed/>
    <w:rsid w:val="000D3C8C"/>
    <w:rPr>
      <w:color w:val="605E5C"/>
      <w:shd w:val="clear" w:color="auto" w:fill="E1DFDD"/>
    </w:rPr>
  </w:style>
  <w:style w:type="paragraph" w:styleId="lfej">
    <w:name w:val="header"/>
    <w:basedOn w:val="Norml"/>
    <w:link w:val="lfejChar"/>
    <w:uiPriority w:val="99"/>
    <w:unhideWhenUsed/>
    <w:rsid w:val="000D3C8C"/>
    <w:pPr>
      <w:tabs>
        <w:tab w:val="center" w:pos="4536"/>
        <w:tab w:val="right" w:pos="9072"/>
      </w:tabs>
    </w:pPr>
  </w:style>
  <w:style w:type="character" w:customStyle="1" w:styleId="lfejChar">
    <w:name w:val="Élőfej Char"/>
    <w:basedOn w:val="Bekezdsalapbettpusa"/>
    <w:link w:val="lfej"/>
    <w:uiPriority w:val="99"/>
    <w:rsid w:val="000D3C8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D3C8C"/>
    <w:pPr>
      <w:tabs>
        <w:tab w:val="center" w:pos="4536"/>
        <w:tab w:val="right" w:pos="9072"/>
      </w:tabs>
    </w:pPr>
  </w:style>
  <w:style w:type="character" w:customStyle="1" w:styleId="llbChar">
    <w:name w:val="Élőláb Char"/>
    <w:basedOn w:val="Bekezdsalapbettpusa"/>
    <w:link w:val="llb"/>
    <w:uiPriority w:val="99"/>
    <w:rsid w:val="000D3C8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od@tokod.h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2085</Words>
  <Characters>14391</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Körmendy Judit</dc:creator>
  <cp:keywords/>
  <dc:description/>
  <cp:lastModifiedBy>Julianna Robotka</cp:lastModifiedBy>
  <cp:revision>3</cp:revision>
  <dcterms:created xsi:type="dcterms:W3CDTF">2025-03-27T14:15:00Z</dcterms:created>
  <dcterms:modified xsi:type="dcterms:W3CDTF">2025-03-27T14:18:00Z</dcterms:modified>
</cp:coreProperties>
</file>