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3EEAD2E4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2B6B6F">
        <w:rPr>
          <w:rFonts w:ascii="Century Gothic" w:hAnsi="Century Gothic"/>
          <w:b/>
          <w:bCs/>
        </w:rPr>
        <w:t>a</w:t>
      </w:r>
      <w:r w:rsidR="00476E4F">
        <w:rPr>
          <w:rFonts w:ascii="Century Gothic" w:hAnsi="Century Gothic"/>
          <w:b/>
          <w:bCs/>
        </w:rPr>
        <w:t>z Önkormányzat 2025. évi költségvetéséről</w:t>
      </w:r>
      <w:r w:rsidR="002B6B6F">
        <w:rPr>
          <w:rFonts w:ascii="Century Gothic" w:hAnsi="Century Gothic"/>
          <w:b/>
          <w:bCs/>
        </w:rPr>
        <w:t xml:space="preserve"> </w:t>
      </w:r>
      <w:r w:rsidR="00C57285" w:rsidRPr="004739B0">
        <w:rPr>
          <w:rFonts w:ascii="Century Gothic" w:hAnsi="Century Gothic"/>
          <w:b/>
          <w:bCs/>
        </w:rPr>
        <w:t>szóló rendelet</w:t>
      </w:r>
      <w:r w:rsidR="0096532B">
        <w:rPr>
          <w:rFonts w:ascii="Century Gothic" w:hAnsi="Century Gothic"/>
          <w:b/>
          <w:bCs/>
        </w:rPr>
        <w:t>tervezet</w:t>
      </w:r>
      <w:r w:rsidR="00C57285" w:rsidRPr="004739B0">
        <w:rPr>
          <w:rFonts w:ascii="Century Gothic" w:hAnsi="Century Gothic"/>
          <w:b/>
          <w:bCs/>
        </w:rPr>
        <w:t>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736910A8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Társadalmi</w:t>
      </w:r>
      <w:r w:rsidR="0077578F">
        <w:rPr>
          <w:rFonts w:ascii="Century Gothic" w:hAnsi="Century Gothic"/>
          <w:b/>
          <w:bCs/>
          <w:u w:val="single"/>
        </w:rPr>
        <w:t>, gazdasági, költségvetési</w:t>
      </w:r>
      <w:r w:rsidRPr="004739B0">
        <w:rPr>
          <w:rFonts w:ascii="Century Gothic" w:hAnsi="Century Gothic"/>
          <w:b/>
          <w:bCs/>
          <w:u w:val="single"/>
        </w:rPr>
        <w:t xml:space="preserve"> hatás:</w:t>
      </w:r>
    </w:p>
    <w:p w14:paraId="30D81C35" w14:textId="2F390C30" w:rsidR="00C57285" w:rsidRPr="004739B0" w:rsidRDefault="0007463A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a költségvetési politika fontos része, hogy az önkormányzat hogyan hasznosítja a rendelkezésre álló vagyonát, költségvetésében milyen feladatokra és mennyi forrást biztosít a működéshez, fejlesztéshez. </w:t>
      </w:r>
      <w:r w:rsidR="0077578F">
        <w:rPr>
          <w:rFonts w:ascii="Century Gothic" w:hAnsi="Century Gothic"/>
        </w:rPr>
        <w:t>A költségvetési rendeletnek közvetett hatása van az Önkormányzat területén élőkre, az intézmények ellátottaira. A személyi és dologi kiadások közvetetten hatással vannak az Önkormányzat által nyújtott szolgáltatások színvonalára. A helyi adóbevételek nagysága</w:t>
      </w:r>
      <w:r w:rsidR="00CA68A5">
        <w:rPr>
          <w:rFonts w:ascii="Century Gothic" w:hAnsi="Century Gothic"/>
        </w:rPr>
        <w:t>, a működési bevételeinek beszedése befolyásolja</w:t>
      </w:r>
      <w:r>
        <w:rPr>
          <w:rFonts w:ascii="Century Gothic" w:hAnsi="Century Gothic"/>
        </w:rPr>
        <w:t xml:space="preserve"> az Önkormányzat likviditását. A rendelettervezet biztosítja az Önkormányzat gazdálkodásának folyamatosságát, kiszámíthatóságát.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C6BE2DD" w14:textId="499D634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772FA506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közvetlen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CD06783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 az adminisztratív terheket nem növeli.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0CECBDEE" w14:textId="77777777" w:rsidR="00733533" w:rsidRPr="00733533" w:rsidRDefault="00733533" w:rsidP="00733533">
      <w:pPr>
        <w:jc w:val="both"/>
        <w:rPr>
          <w:rFonts w:ascii="Century Gothic" w:hAnsi="Century Gothic"/>
        </w:rPr>
      </w:pPr>
      <w:r w:rsidRPr="00733533">
        <w:rPr>
          <w:rFonts w:ascii="Century Gothic" w:hAnsi="Century Gothic"/>
        </w:rPr>
        <w:t>Magyarország helyi önkormányzatairól szóló 2011. évi CLXXXIX. törvény 111§ (1) – (3) bekezdése és az államháztartásról szóló 2011. évi CXCV. törvény 34 § (1)-(5) bekezdésében foglaltak teszik indokolttá.</w:t>
      </w:r>
    </w:p>
    <w:p w14:paraId="155892B4" w14:textId="089743AF" w:rsidR="00F73386" w:rsidRPr="004739B0" w:rsidRDefault="00F34332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rendelet megalkotásának elmaradása a Kormányhivatal törvényességi felügyeleti </w:t>
      </w:r>
      <w:r w:rsidR="00733533">
        <w:rPr>
          <w:rFonts w:ascii="Century Gothic" w:hAnsi="Century Gothic"/>
        </w:rPr>
        <w:t>intézkedését</w:t>
      </w:r>
      <w:r>
        <w:rPr>
          <w:rFonts w:ascii="Century Gothic" w:hAnsi="Century Gothic"/>
        </w:rPr>
        <w:t xml:space="preserve"> vonja maga után.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0CCFF611" w:rsidR="00F73386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jogszabály alkalmazásához szükséges személyi, szervezeti, tárgyi és pénzügyi feltételek adottak. A tervezett szabályozás a Hivatal létszámbővítését nem igényli</w:t>
      </w:r>
      <w:r w:rsidR="00F34332">
        <w:rPr>
          <w:rFonts w:ascii="Century Gothic" w:hAnsi="Century Gothic"/>
        </w:rPr>
        <w:t>.</w:t>
      </w:r>
    </w:p>
    <w:p w14:paraId="14601ECE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47EBD59B" w14:textId="55E71637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Tokod, 2025. február 1</w:t>
      </w:r>
      <w:r w:rsidR="00F34332">
        <w:rPr>
          <w:rFonts w:ascii="Century Gothic" w:hAnsi="Century Gothic"/>
        </w:rPr>
        <w:t>8</w:t>
      </w:r>
      <w:r>
        <w:rPr>
          <w:rFonts w:ascii="Century Gothic" w:hAnsi="Century Gothic"/>
        </w:rPr>
        <w:t>.</w:t>
      </w:r>
    </w:p>
    <w:p w14:paraId="0B23985A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449954E4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2F5CAF43" w14:textId="5DEBF952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Robotka Julianna</w:t>
      </w:r>
    </w:p>
    <w:p w14:paraId="6DECC39E" w14:textId="5BBAB386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jegyző</w:t>
      </w:r>
    </w:p>
    <w:p w14:paraId="441CEA7C" w14:textId="77777777" w:rsidR="00FE73F3" w:rsidRPr="004739B0" w:rsidRDefault="00FE73F3" w:rsidP="008A0D4B">
      <w:pPr>
        <w:jc w:val="both"/>
        <w:rPr>
          <w:rFonts w:ascii="Century Gothic" w:hAnsi="Century Gothic"/>
        </w:rPr>
      </w:pP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628C3"/>
    <w:rsid w:val="00070BE3"/>
    <w:rsid w:val="0007463A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27A4"/>
    <w:rsid w:val="00126678"/>
    <w:rsid w:val="001271CD"/>
    <w:rsid w:val="001545E6"/>
    <w:rsid w:val="00170923"/>
    <w:rsid w:val="00171077"/>
    <w:rsid w:val="00174C8E"/>
    <w:rsid w:val="00182FD7"/>
    <w:rsid w:val="00186BA2"/>
    <w:rsid w:val="00190D1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B6B6F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76E4F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844D3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4817"/>
    <w:rsid w:val="006F5FCB"/>
    <w:rsid w:val="006F6BF9"/>
    <w:rsid w:val="007126E6"/>
    <w:rsid w:val="00716D2F"/>
    <w:rsid w:val="00733533"/>
    <w:rsid w:val="007543D2"/>
    <w:rsid w:val="007730E3"/>
    <w:rsid w:val="00773B79"/>
    <w:rsid w:val="0077578F"/>
    <w:rsid w:val="00776E78"/>
    <w:rsid w:val="0078746E"/>
    <w:rsid w:val="007964DB"/>
    <w:rsid w:val="007C74F4"/>
    <w:rsid w:val="007D5D5E"/>
    <w:rsid w:val="007E171B"/>
    <w:rsid w:val="007E1AA5"/>
    <w:rsid w:val="007E53A2"/>
    <w:rsid w:val="007F373B"/>
    <w:rsid w:val="007F5CEA"/>
    <w:rsid w:val="00800556"/>
    <w:rsid w:val="00806DA7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8E0DC3"/>
    <w:rsid w:val="00900711"/>
    <w:rsid w:val="00910CB3"/>
    <w:rsid w:val="009427A1"/>
    <w:rsid w:val="00952607"/>
    <w:rsid w:val="0096532B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32BF6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A68A5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B15CA"/>
    <w:rsid w:val="00DC0AA4"/>
    <w:rsid w:val="00DC16D1"/>
    <w:rsid w:val="00DD10AE"/>
    <w:rsid w:val="00DF1B3C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860DD"/>
    <w:rsid w:val="00E94E65"/>
    <w:rsid w:val="00EA36F2"/>
    <w:rsid w:val="00EC3589"/>
    <w:rsid w:val="00EE3EBC"/>
    <w:rsid w:val="00F24DAB"/>
    <w:rsid w:val="00F27A39"/>
    <w:rsid w:val="00F34332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  <w:style w:type="paragraph" w:customStyle="1" w:styleId="Default">
    <w:name w:val="Default"/>
    <w:rsid w:val="00733533"/>
    <w:pPr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6</cp:revision>
  <cp:lastPrinted>2024-10-21T07:51:00Z</cp:lastPrinted>
  <dcterms:created xsi:type="dcterms:W3CDTF">2025-02-11T10:21:00Z</dcterms:created>
  <dcterms:modified xsi:type="dcterms:W3CDTF">2025-02-18T08:55:00Z</dcterms:modified>
</cp:coreProperties>
</file>